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15353" w14:textId="32C6A4D7" w:rsidR="00832F73" w:rsidRPr="002F65FC" w:rsidRDefault="00832F73" w:rsidP="00832F73">
      <w:pPr>
        <w:pStyle w:val="3GPPHeader"/>
        <w:spacing w:after="60"/>
        <w:rPr>
          <w:sz w:val="32"/>
          <w:szCs w:val="32"/>
          <w:highlight w:val="yellow"/>
        </w:rPr>
      </w:pPr>
      <w:r w:rsidRPr="002F65FC">
        <w:t>3GPP TSG-RAN WG1 Meeting #</w:t>
      </w:r>
      <w:r w:rsidR="0007257D" w:rsidRPr="002F65FC">
        <w:t>9</w:t>
      </w:r>
      <w:r w:rsidR="00C74808" w:rsidRPr="002F65FC">
        <w:t>8</w:t>
      </w:r>
      <w:r w:rsidRPr="002F65FC">
        <w:tab/>
      </w:r>
      <w:proofErr w:type="spellStart"/>
      <w:r w:rsidRPr="002F65FC">
        <w:rPr>
          <w:sz w:val="32"/>
          <w:szCs w:val="32"/>
        </w:rPr>
        <w:t>Tdoc</w:t>
      </w:r>
      <w:proofErr w:type="spellEnd"/>
      <w:r w:rsidRPr="002F65FC">
        <w:rPr>
          <w:sz w:val="32"/>
          <w:szCs w:val="32"/>
        </w:rPr>
        <w:t xml:space="preserve"> </w:t>
      </w:r>
      <w:r w:rsidR="0086646B" w:rsidRPr="0086646B">
        <w:rPr>
          <w:sz w:val="32"/>
          <w:szCs w:val="32"/>
        </w:rPr>
        <w:t>R1-1909141</w:t>
      </w:r>
    </w:p>
    <w:p w14:paraId="60A5317D" w14:textId="7D498F8B" w:rsidR="00E90E49" w:rsidRPr="002F65FC" w:rsidRDefault="00B042B1" w:rsidP="00357380">
      <w:pPr>
        <w:pStyle w:val="3GPPHeader"/>
      </w:pPr>
      <w:r w:rsidRPr="002F65FC">
        <w:t>Prague</w:t>
      </w:r>
      <w:r w:rsidR="007F35BD" w:rsidRPr="002F65FC">
        <w:t xml:space="preserve">, </w:t>
      </w:r>
      <w:r w:rsidRPr="002F65FC">
        <w:t>Czech Republic,</w:t>
      </w:r>
      <w:r w:rsidR="00BB51E7" w:rsidRPr="002F65FC">
        <w:t xml:space="preserve"> </w:t>
      </w:r>
      <w:r w:rsidRPr="002F65FC">
        <w:t xml:space="preserve">August </w:t>
      </w:r>
      <w:r w:rsidR="00CE25BF" w:rsidRPr="002F65FC">
        <w:t>26-30</w:t>
      </w:r>
      <w:r w:rsidR="00BB51E7" w:rsidRPr="002F65FC">
        <w:t>, 2019</w:t>
      </w:r>
    </w:p>
    <w:p w14:paraId="3C6869D1" w14:textId="7EABEF01" w:rsidR="00E90E49" w:rsidRPr="002F65FC" w:rsidRDefault="00E90E49" w:rsidP="00832F73">
      <w:pPr>
        <w:pStyle w:val="3GPPHeader"/>
        <w:spacing w:after="0"/>
        <w:rPr>
          <w:sz w:val="22"/>
        </w:rPr>
      </w:pPr>
      <w:r w:rsidRPr="002F65FC">
        <w:rPr>
          <w:sz w:val="22"/>
        </w:rPr>
        <w:t>Agenda Item:</w:t>
      </w:r>
      <w:r w:rsidRPr="002F65FC">
        <w:rPr>
          <w:sz w:val="22"/>
        </w:rPr>
        <w:tab/>
      </w:r>
      <w:r w:rsidR="002C6C20" w:rsidRPr="002F65FC">
        <w:rPr>
          <w:sz w:val="22"/>
        </w:rPr>
        <w:t>7.</w:t>
      </w:r>
      <w:r w:rsidR="002F2045" w:rsidRPr="002F65FC">
        <w:rPr>
          <w:sz w:val="22"/>
        </w:rPr>
        <w:t>2</w:t>
      </w:r>
      <w:r w:rsidR="002C6C20" w:rsidRPr="002F65FC">
        <w:rPr>
          <w:sz w:val="22"/>
        </w:rPr>
        <w:t>.</w:t>
      </w:r>
      <w:r w:rsidR="002F2045" w:rsidRPr="002F65FC">
        <w:rPr>
          <w:sz w:val="22"/>
        </w:rPr>
        <w:t>9</w:t>
      </w:r>
      <w:r w:rsidR="002C6C20" w:rsidRPr="002F65FC">
        <w:rPr>
          <w:sz w:val="22"/>
        </w:rPr>
        <w:t>.</w:t>
      </w:r>
      <w:r w:rsidR="001F42B7" w:rsidRPr="002F65FC">
        <w:rPr>
          <w:sz w:val="22"/>
        </w:rPr>
        <w:t>4</w:t>
      </w:r>
    </w:p>
    <w:p w14:paraId="0CB055DD" w14:textId="77777777" w:rsidR="00E90E49" w:rsidRPr="002F65FC" w:rsidRDefault="003D3C45" w:rsidP="00832F73">
      <w:pPr>
        <w:pStyle w:val="3GPPHeader"/>
        <w:spacing w:after="0"/>
        <w:rPr>
          <w:sz w:val="22"/>
        </w:rPr>
      </w:pPr>
      <w:r w:rsidRPr="002F65FC">
        <w:rPr>
          <w:sz w:val="22"/>
        </w:rPr>
        <w:t>Source:</w:t>
      </w:r>
      <w:r w:rsidR="00E90E49" w:rsidRPr="002F65FC">
        <w:rPr>
          <w:sz w:val="22"/>
        </w:rPr>
        <w:tab/>
      </w:r>
      <w:r w:rsidR="00F64C2B" w:rsidRPr="002F65FC">
        <w:rPr>
          <w:sz w:val="22"/>
        </w:rPr>
        <w:t>Ericsson</w:t>
      </w:r>
    </w:p>
    <w:p w14:paraId="63DAB814" w14:textId="1E40D2F8" w:rsidR="00E90E49" w:rsidRPr="007568F7" w:rsidRDefault="003D3C45" w:rsidP="00832F73">
      <w:pPr>
        <w:pStyle w:val="3GPPHeader"/>
        <w:spacing w:after="0"/>
        <w:rPr>
          <w:sz w:val="22"/>
        </w:rPr>
      </w:pPr>
      <w:r w:rsidRPr="002F65FC">
        <w:rPr>
          <w:sz w:val="22"/>
        </w:rPr>
        <w:t>Title:</w:t>
      </w:r>
      <w:r w:rsidR="00E90E49" w:rsidRPr="002F65FC">
        <w:rPr>
          <w:sz w:val="22"/>
        </w:rPr>
        <w:tab/>
      </w:r>
      <w:r w:rsidR="0086646B">
        <w:rPr>
          <w:sz w:val="22"/>
        </w:rPr>
        <w:t>Other</w:t>
      </w:r>
      <w:r w:rsidR="0086646B" w:rsidRPr="007568F7">
        <w:rPr>
          <w:sz w:val="22"/>
        </w:rPr>
        <w:t xml:space="preserve"> </w:t>
      </w:r>
      <w:r w:rsidR="0086646B">
        <w:rPr>
          <w:sz w:val="22"/>
        </w:rPr>
        <w:t>aspects</w:t>
      </w:r>
      <w:r w:rsidR="0086646B" w:rsidRPr="007568F7">
        <w:rPr>
          <w:sz w:val="22"/>
        </w:rPr>
        <w:t xml:space="preserve"> </w:t>
      </w:r>
      <w:r w:rsidR="0086646B">
        <w:rPr>
          <w:sz w:val="22"/>
        </w:rPr>
        <w:t>of</w:t>
      </w:r>
      <w:r w:rsidR="0086646B" w:rsidRPr="007568F7">
        <w:rPr>
          <w:sz w:val="22"/>
        </w:rPr>
        <w:t xml:space="preserve"> </w:t>
      </w:r>
      <w:r w:rsidR="00DA5345" w:rsidRPr="007568F7">
        <w:rPr>
          <w:sz w:val="22"/>
        </w:rPr>
        <w:t>UE power saving</w:t>
      </w:r>
      <w:r w:rsidR="004052C3" w:rsidRPr="007568F7">
        <w:rPr>
          <w:sz w:val="22"/>
        </w:rPr>
        <w:t xml:space="preserve"> </w:t>
      </w:r>
    </w:p>
    <w:p w14:paraId="58D4CB54" w14:textId="4FCE92CA" w:rsidR="00E90E49" w:rsidRPr="002F65FC" w:rsidRDefault="00E90E49" w:rsidP="00832F73">
      <w:pPr>
        <w:pStyle w:val="3GPPHeader"/>
        <w:spacing w:after="0"/>
        <w:rPr>
          <w:sz w:val="22"/>
        </w:rPr>
      </w:pPr>
      <w:r w:rsidRPr="002F65FC">
        <w:rPr>
          <w:sz w:val="22"/>
        </w:rPr>
        <w:t>Document for:</w:t>
      </w:r>
      <w:r w:rsidRPr="002F65FC">
        <w:rPr>
          <w:sz w:val="22"/>
        </w:rPr>
        <w:tab/>
        <w:t>Discussion</w:t>
      </w:r>
      <w:r w:rsidR="007668F8" w:rsidRPr="002F65FC">
        <w:rPr>
          <w:sz w:val="22"/>
        </w:rPr>
        <w:t xml:space="preserve"> and Decision</w:t>
      </w:r>
    </w:p>
    <w:p w14:paraId="42E23CA1" w14:textId="77777777" w:rsidR="00381CEC" w:rsidRPr="002F65FC" w:rsidRDefault="00381CEC" w:rsidP="00832F73">
      <w:pPr>
        <w:pStyle w:val="3GPPHeader"/>
        <w:spacing w:after="0"/>
        <w:rPr>
          <w:sz w:val="22"/>
        </w:rPr>
      </w:pPr>
    </w:p>
    <w:p w14:paraId="2B13BC8C" w14:textId="77777777" w:rsidR="000916B4" w:rsidRPr="005F577B" w:rsidRDefault="00230D18" w:rsidP="000916B4">
      <w:pPr>
        <w:pStyle w:val="Heading1"/>
        <w:rPr>
          <w:lang w:val="en-US"/>
        </w:rPr>
      </w:pPr>
      <w:r>
        <w:t>1</w:t>
      </w:r>
      <w:r>
        <w:tab/>
      </w:r>
      <w:r w:rsidR="000916B4" w:rsidRPr="005F577B">
        <w:rPr>
          <w:lang w:val="en-US"/>
        </w:rPr>
        <w:tab/>
        <w:t>Introduction</w:t>
      </w:r>
    </w:p>
    <w:p w14:paraId="2F3510D1" w14:textId="2066B8B0" w:rsidR="000916B4" w:rsidRPr="002F65FC" w:rsidRDefault="0008308A" w:rsidP="000916B4">
      <w:pPr>
        <w:pStyle w:val="BodyText"/>
        <w:rPr>
          <w:rFonts w:cs="Arial"/>
        </w:rPr>
      </w:pPr>
      <w:r>
        <w:rPr>
          <w:rFonts w:cs="Arial"/>
        </w:rPr>
        <w:t xml:space="preserve">In RAN2, </w:t>
      </w:r>
      <w:r w:rsidR="00947FD0">
        <w:rPr>
          <w:rFonts w:cs="Arial"/>
        </w:rPr>
        <w:t>discussion is ongoing about UE assistance information provision</w:t>
      </w:r>
      <w:r w:rsidR="0038609B">
        <w:rPr>
          <w:rFonts w:cs="Arial"/>
        </w:rPr>
        <w:t>ing</w:t>
      </w:r>
      <w:r w:rsidR="00947FD0">
        <w:rPr>
          <w:rFonts w:cs="Arial"/>
        </w:rPr>
        <w:t xml:space="preserve"> to </w:t>
      </w:r>
      <w:r w:rsidR="00E540F7">
        <w:rPr>
          <w:rFonts w:cs="Arial"/>
        </w:rPr>
        <w:t>enable</w:t>
      </w:r>
      <w:r w:rsidR="00947FD0">
        <w:rPr>
          <w:rFonts w:cs="Arial"/>
        </w:rPr>
        <w:t xml:space="preserve"> </w:t>
      </w:r>
      <w:r w:rsidR="003C0C32">
        <w:rPr>
          <w:rFonts w:cs="Arial"/>
        </w:rPr>
        <w:t xml:space="preserve">the network </w:t>
      </w:r>
      <w:r w:rsidR="00773ED3">
        <w:rPr>
          <w:rFonts w:cs="Arial"/>
        </w:rPr>
        <w:t>to</w:t>
      </w:r>
      <w:r w:rsidR="003C0C32">
        <w:rPr>
          <w:rFonts w:cs="Arial"/>
        </w:rPr>
        <w:t xml:space="preserve"> </w:t>
      </w:r>
      <w:r w:rsidR="00E540F7">
        <w:rPr>
          <w:rFonts w:cs="Arial"/>
        </w:rPr>
        <w:t>operat</w:t>
      </w:r>
      <w:r w:rsidR="00773ED3">
        <w:rPr>
          <w:rFonts w:cs="Arial"/>
        </w:rPr>
        <w:t xml:space="preserve">e the </w:t>
      </w:r>
      <w:r w:rsidR="00E540F7">
        <w:rPr>
          <w:rFonts w:cs="Arial"/>
        </w:rPr>
        <w:t xml:space="preserve">UE in configurations </w:t>
      </w:r>
      <w:r w:rsidR="00773ED3">
        <w:rPr>
          <w:rFonts w:cs="Arial"/>
        </w:rPr>
        <w:t xml:space="preserve">that </w:t>
      </w:r>
      <w:r w:rsidR="00E540F7">
        <w:rPr>
          <w:rFonts w:cs="Arial"/>
        </w:rPr>
        <w:t>provid</w:t>
      </w:r>
      <w:r w:rsidR="00773ED3">
        <w:rPr>
          <w:rFonts w:cs="Arial"/>
        </w:rPr>
        <w:t xml:space="preserve">e best energy efficiency, if </w:t>
      </w:r>
      <w:r w:rsidR="007314E5">
        <w:rPr>
          <w:rFonts w:cs="Arial"/>
        </w:rPr>
        <w:t xml:space="preserve">acceptable from NW performance and resource usage viewpoint. </w:t>
      </w:r>
      <w:r w:rsidR="00D211DA" w:rsidRPr="002F65FC">
        <w:rPr>
          <w:rFonts w:cs="Arial"/>
        </w:rPr>
        <w:t xml:space="preserve">This paper discusses </w:t>
      </w:r>
      <w:r w:rsidR="0038609B">
        <w:rPr>
          <w:rFonts w:cs="Arial"/>
        </w:rPr>
        <w:t xml:space="preserve">some </w:t>
      </w:r>
      <w:r w:rsidR="001B68E8">
        <w:rPr>
          <w:rFonts w:cs="Arial"/>
        </w:rPr>
        <w:t xml:space="preserve">RAN1-related aspects </w:t>
      </w:r>
      <w:r w:rsidR="0038609B">
        <w:rPr>
          <w:rFonts w:cs="Arial"/>
        </w:rPr>
        <w:t>in</w:t>
      </w:r>
      <w:r w:rsidR="001B68E8">
        <w:rPr>
          <w:rFonts w:cs="Arial"/>
        </w:rPr>
        <w:t xml:space="preserve"> the UE assistance provisioning</w:t>
      </w:r>
      <w:r w:rsidR="0038609B">
        <w:rPr>
          <w:rFonts w:cs="Arial"/>
        </w:rPr>
        <w:t xml:space="preserve"> area.</w:t>
      </w:r>
      <w:r w:rsidR="000916B4" w:rsidRPr="002F65FC">
        <w:rPr>
          <w:rFonts w:cs="Arial"/>
        </w:rPr>
        <w:t xml:space="preserve"> </w:t>
      </w:r>
    </w:p>
    <w:p w14:paraId="419A214F" w14:textId="77777777" w:rsidR="00381CEC" w:rsidRPr="002F65FC" w:rsidRDefault="00381CEC" w:rsidP="000916B4">
      <w:pPr>
        <w:pStyle w:val="BodyText"/>
        <w:rPr>
          <w:rFonts w:cs="Arial"/>
        </w:rPr>
      </w:pPr>
    </w:p>
    <w:p w14:paraId="21D2E01E" w14:textId="616BBAD8" w:rsidR="000916B4" w:rsidRDefault="000916B4" w:rsidP="000916B4">
      <w:pPr>
        <w:pStyle w:val="Heading1"/>
        <w:rPr>
          <w:lang w:val="en-US"/>
        </w:rPr>
      </w:pPr>
      <w:bookmarkStart w:id="0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End w:id="0"/>
      <w:r w:rsidR="0038609B">
        <w:rPr>
          <w:lang w:val="en-US"/>
        </w:rPr>
        <w:t>Discussion</w:t>
      </w:r>
    </w:p>
    <w:p w14:paraId="043A09FB" w14:textId="5660D028" w:rsidR="00D61DAF" w:rsidRDefault="0014159C" w:rsidP="00DA5345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Many of the parameters </w:t>
      </w:r>
      <w:r w:rsidR="0006501C">
        <w:rPr>
          <w:rFonts w:ascii="Arial" w:hAnsi="Arial" w:cs="Arial"/>
          <w:lang w:eastAsia="ja-JP"/>
        </w:rPr>
        <w:t>discussed as potential UE assistance information are RAN2-centric</w:t>
      </w:r>
      <w:r w:rsidR="00973CDD">
        <w:rPr>
          <w:rFonts w:ascii="Arial" w:hAnsi="Arial" w:cs="Arial"/>
          <w:lang w:eastAsia="ja-JP"/>
        </w:rPr>
        <w:t xml:space="preserve"> and will be discussed by RAN2</w:t>
      </w:r>
      <w:r w:rsidR="0006501C">
        <w:rPr>
          <w:rFonts w:ascii="Arial" w:hAnsi="Arial" w:cs="Arial"/>
          <w:lang w:eastAsia="ja-JP"/>
        </w:rPr>
        <w:t xml:space="preserve">, </w:t>
      </w:r>
      <w:r w:rsidR="00A13AC4">
        <w:rPr>
          <w:rFonts w:ascii="Arial" w:hAnsi="Arial" w:cs="Arial"/>
          <w:lang w:eastAsia="ja-JP"/>
        </w:rPr>
        <w:t xml:space="preserve">e.g. parameters characterizing mobility, traffic patterns, </w:t>
      </w:r>
      <w:proofErr w:type="spellStart"/>
      <w:r w:rsidR="008201C0">
        <w:rPr>
          <w:rFonts w:ascii="Arial" w:hAnsi="Arial" w:cs="Arial"/>
          <w:lang w:eastAsia="ja-JP"/>
        </w:rPr>
        <w:t>SCell</w:t>
      </w:r>
      <w:proofErr w:type="spellEnd"/>
      <w:r w:rsidR="008201C0">
        <w:rPr>
          <w:rFonts w:ascii="Arial" w:hAnsi="Arial" w:cs="Arial"/>
          <w:lang w:eastAsia="ja-JP"/>
        </w:rPr>
        <w:t xml:space="preserve"> or DC operation, </w:t>
      </w:r>
      <w:r w:rsidR="00CB0154">
        <w:rPr>
          <w:rFonts w:ascii="Arial" w:hAnsi="Arial" w:cs="Arial"/>
          <w:lang w:eastAsia="ja-JP"/>
        </w:rPr>
        <w:t>as well as</w:t>
      </w:r>
      <w:r w:rsidR="008201C0">
        <w:rPr>
          <w:rFonts w:ascii="Arial" w:hAnsi="Arial" w:cs="Arial"/>
          <w:lang w:eastAsia="ja-JP"/>
        </w:rPr>
        <w:t xml:space="preserve"> </w:t>
      </w:r>
      <w:r w:rsidR="004B1FEE">
        <w:rPr>
          <w:rFonts w:ascii="Arial" w:hAnsi="Arial" w:cs="Arial"/>
          <w:lang w:eastAsia="ja-JP"/>
        </w:rPr>
        <w:t>UE preferences</w:t>
      </w:r>
      <w:r w:rsidR="00226EEA" w:rsidRPr="00226EEA">
        <w:rPr>
          <w:rFonts w:ascii="Arial" w:hAnsi="Arial" w:cs="Arial"/>
          <w:lang w:eastAsia="ja-JP"/>
        </w:rPr>
        <w:t xml:space="preserve"> </w:t>
      </w:r>
      <w:r w:rsidR="00226EEA">
        <w:rPr>
          <w:rFonts w:ascii="Arial" w:hAnsi="Arial" w:cs="Arial"/>
          <w:lang w:eastAsia="ja-JP"/>
        </w:rPr>
        <w:t xml:space="preserve">regarding </w:t>
      </w:r>
      <w:r w:rsidR="00813332">
        <w:rPr>
          <w:rFonts w:ascii="Arial" w:hAnsi="Arial" w:cs="Arial"/>
          <w:lang w:eastAsia="ja-JP"/>
        </w:rPr>
        <w:t>other functions with hi</w:t>
      </w:r>
      <w:r w:rsidR="008201C0">
        <w:rPr>
          <w:rFonts w:ascii="Arial" w:hAnsi="Arial" w:cs="Arial"/>
          <w:lang w:eastAsia="ja-JP"/>
        </w:rPr>
        <w:t>g</w:t>
      </w:r>
      <w:r w:rsidR="00813332">
        <w:rPr>
          <w:rFonts w:ascii="Arial" w:hAnsi="Arial" w:cs="Arial"/>
          <w:lang w:eastAsia="ja-JP"/>
        </w:rPr>
        <w:t xml:space="preserve">h </w:t>
      </w:r>
      <w:r w:rsidR="00DF0192">
        <w:rPr>
          <w:rFonts w:ascii="Arial" w:hAnsi="Arial" w:cs="Arial"/>
          <w:lang w:eastAsia="ja-JP"/>
        </w:rPr>
        <w:t xml:space="preserve">power consumption impact. </w:t>
      </w:r>
      <w:r w:rsidR="004B1FEE">
        <w:rPr>
          <w:rFonts w:ascii="Arial" w:hAnsi="Arial" w:cs="Arial"/>
          <w:lang w:eastAsia="ja-JP"/>
        </w:rPr>
        <w:t xml:space="preserve">However, </w:t>
      </w:r>
      <w:r w:rsidR="00973CDD">
        <w:rPr>
          <w:rFonts w:ascii="Arial" w:hAnsi="Arial" w:cs="Arial"/>
          <w:lang w:eastAsia="ja-JP"/>
        </w:rPr>
        <w:t xml:space="preserve">direct </w:t>
      </w:r>
      <w:r w:rsidR="00226EEA">
        <w:rPr>
          <w:rFonts w:ascii="Arial" w:hAnsi="Arial" w:cs="Arial"/>
          <w:lang w:eastAsia="ja-JP"/>
        </w:rPr>
        <w:t>k</w:t>
      </w:r>
      <w:r w:rsidR="00EF04EE" w:rsidRPr="002F65FC">
        <w:rPr>
          <w:rFonts w:ascii="Arial" w:hAnsi="Arial" w:cs="Arial"/>
          <w:lang w:eastAsia="ja-JP"/>
        </w:rPr>
        <w:t>nowledge of UE preference</w:t>
      </w:r>
      <w:r w:rsidR="006274F8">
        <w:rPr>
          <w:rFonts w:ascii="Arial" w:hAnsi="Arial" w:cs="Arial"/>
          <w:lang w:eastAsia="ja-JP"/>
        </w:rPr>
        <w:t>s regarding</w:t>
      </w:r>
      <w:r w:rsidR="00EF04EE" w:rsidRPr="002F65FC">
        <w:rPr>
          <w:rFonts w:ascii="Arial" w:hAnsi="Arial" w:cs="Arial"/>
          <w:lang w:eastAsia="ja-JP"/>
        </w:rPr>
        <w:t xml:space="preserve"> </w:t>
      </w:r>
      <w:r w:rsidR="00973CDD">
        <w:rPr>
          <w:rFonts w:ascii="Arial" w:hAnsi="Arial" w:cs="Arial"/>
          <w:lang w:eastAsia="ja-JP"/>
        </w:rPr>
        <w:t>some</w:t>
      </w:r>
      <w:r w:rsidR="00973CDD" w:rsidRPr="002F65FC">
        <w:rPr>
          <w:rFonts w:ascii="Arial" w:hAnsi="Arial" w:cs="Arial"/>
          <w:lang w:eastAsia="ja-JP"/>
        </w:rPr>
        <w:t xml:space="preserve"> </w:t>
      </w:r>
      <w:r w:rsidR="00474496" w:rsidRPr="002F65FC">
        <w:rPr>
          <w:rFonts w:ascii="Arial" w:hAnsi="Arial" w:cs="Arial"/>
          <w:lang w:eastAsia="ja-JP"/>
        </w:rPr>
        <w:t xml:space="preserve">parameters </w:t>
      </w:r>
      <w:r w:rsidR="00474496">
        <w:rPr>
          <w:rFonts w:ascii="Arial" w:hAnsi="Arial" w:cs="Arial"/>
          <w:lang w:eastAsia="ja-JP"/>
        </w:rPr>
        <w:t xml:space="preserve">affecting </w:t>
      </w:r>
      <w:r w:rsidR="00973CDD">
        <w:rPr>
          <w:rFonts w:ascii="Arial" w:hAnsi="Arial" w:cs="Arial"/>
          <w:lang w:eastAsia="ja-JP"/>
        </w:rPr>
        <w:t xml:space="preserve">layer 1 </w:t>
      </w:r>
      <w:r w:rsidR="00474496">
        <w:rPr>
          <w:rFonts w:ascii="Arial" w:hAnsi="Arial" w:cs="Arial"/>
          <w:lang w:eastAsia="ja-JP"/>
        </w:rPr>
        <w:t>operation</w:t>
      </w:r>
      <w:r w:rsidR="00DA5345" w:rsidRPr="002F65FC">
        <w:rPr>
          <w:rFonts w:ascii="Arial" w:hAnsi="Arial" w:cs="Arial"/>
          <w:lang w:eastAsia="ja-JP"/>
        </w:rPr>
        <w:t xml:space="preserve"> </w:t>
      </w:r>
      <w:r w:rsidR="00EF04EE" w:rsidRPr="002F65FC">
        <w:rPr>
          <w:rFonts w:ascii="Arial" w:hAnsi="Arial" w:cs="Arial"/>
          <w:lang w:eastAsia="ja-JP"/>
        </w:rPr>
        <w:t xml:space="preserve">may </w:t>
      </w:r>
      <w:r w:rsidR="00DF0192">
        <w:rPr>
          <w:rFonts w:ascii="Arial" w:hAnsi="Arial" w:cs="Arial"/>
          <w:lang w:eastAsia="ja-JP"/>
        </w:rPr>
        <w:t xml:space="preserve">also </w:t>
      </w:r>
      <w:r w:rsidR="00EF04EE" w:rsidRPr="002F65FC">
        <w:rPr>
          <w:rFonts w:ascii="Arial" w:hAnsi="Arial" w:cs="Arial"/>
          <w:lang w:eastAsia="ja-JP"/>
        </w:rPr>
        <w:t xml:space="preserve">be </w:t>
      </w:r>
      <w:r w:rsidR="00973CDD">
        <w:rPr>
          <w:rFonts w:ascii="Arial" w:hAnsi="Arial" w:cs="Arial"/>
          <w:lang w:eastAsia="ja-JP"/>
        </w:rPr>
        <w:t>useful</w:t>
      </w:r>
      <w:r w:rsidR="00973CDD" w:rsidRPr="002F65FC">
        <w:rPr>
          <w:rFonts w:ascii="Arial" w:hAnsi="Arial" w:cs="Arial"/>
          <w:lang w:eastAsia="ja-JP"/>
        </w:rPr>
        <w:t xml:space="preserve"> </w:t>
      </w:r>
      <w:r w:rsidR="00EF04EE" w:rsidRPr="002F65FC">
        <w:rPr>
          <w:rFonts w:ascii="Arial" w:hAnsi="Arial" w:cs="Arial"/>
          <w:lang w:eastAsia="ja-JP"/>
        </w:rPr>
        <w:t xml:space="preserve">for </w:t>
      </w:r>
      <w:r w:rsidR="00490D99" w:rsidRPr="002F65FC">
        <w:rPr>
          <w:rFonts w:ascii="Arial" w:hAnsi="Arial" w:cs="Arial"/>
          <w:lang w:eastAsia="ja-JP"/>
        </w:rPr>
        <w:t xml:space="preserve">optimizing UE PS via </w:t>
      </w:r>
      <w:r w:rsidR="00474496">
        <w:rPr>
          <w:rFonts w:ascii="Arial" w:hAnsi="Arial" w:cs="Arial"/>
          <w:lang w:eastAsia="ja-JP"/>
        </w:rPr>
        <w:t xml:space="preserve">suitable </w:t>
      </w:r>
      <w:r w:rsidR="00490D99" w:rsidRPr="002F65FC">
        <w:rPr>
          <w:rFonts w:ascii="Arial" w:hAnsi="Arial" w:cs="Arial"/>
          <w:lang w:eastAsia="ja-JP"/>
        </w:rPr>
        <w:t xml:space="preserve">NW configuration of the UEs. </w:t>
      </w:r>
      <w:r w:rsidR="002D10F3">
        <w:rPr>
          <w:rFonts w:ascii="Arial" w:hAnsi="Arial" w:cs="Arial"/>
          <w:lang w:eastAsia="ja-JP"/>
        </w:rPr>
        <w:t xml:space="preserve">In the RAN1 context, </w:t>
      </w:r>
      <w:r w:rsidR="00DA5345" w:rsidRPr="002F65FC">
        <w:rPr>
          <w:rFonts w:ascii="Arial" w:hAnsi="Arial" w:cs="Arial"/>
          <w:lang w:eastAsia="ja-JP"/>
        </w:rPr>
        <w:t>UE assistance</w:t>
      </w:r>
      <w:r w:rsidR="00F0517A">
        <w:rPr>
          <w:rFonts w:ascii="Arial" w:hAnsi="Arial" w:cs="Arial"/>
          <w:lang w:eastAsia="ja-JP"/>
        </w:rPr>
        <w:t xml:space="preserve"> could be considered for </w:t>
      </w:r>
      <w:r w:rsidR="00D81EB7">
        <w:rPr>
          <w:rFonts w:ascii="Arial" w:hAnsi="Arial" w:cs="Arial"/>
          <w:lang w:eastAsia="ja-JP"/>
        </w:rPr>
        <w:t xml:space="preserve">some </w:t>
      </w:r>
      <w:r w:rsidR="00293AD7">
        <w:rPr>
          <w:rFonts w:ascii="Arial" w:hAnsi="Arial" w:cs="Arial"/>
          <w:lang w:eastAsia="ja-JP"/>
        </w:rPr>
        <w:t xml:space="preserve">L1-related information that </w:t>
      </w:r>
      <w:r w:rsidR="00293AD7" w:rsidRPr="002F65FC">
        <w:rPr>
          <w:rFonts w:ascii="Arial" w:hAnsi="Arial" w:cs="Arial"/>
          <w:lang w:eastAsia="ja-JP"/>
        </w:rPr>
        <w:t xml:space="preserve">the UE </w:t>
      </w:r>
      <w:r w:rsidR="00094135">
        <w:rPr>
          <w:rFonts w:ascii="Arial" w:hAnsi="Arial" w:cs="Arial"/>
          <w:lang w:eastAsia="ja-JP"/>
        </w:rPr>
        <w:t>can provide while</w:t>
      </w:r>
      <w:r w:rsidR="00293AD7" w:rsidRPr="002F65FC">
        <w:rPr>
          <w:rFonts w:ascii="Arial" w:hAnsi="Arial" w:cs="Arial"/>
          <w:lang w:eastAsia="ja-JP"/>
        </w:rPr>
        <w:t xml:space="preserve"> the NW </w:t>
      </w:r>
      <w:r w:rsidR="00094135">
        <w:rPr>
          <w:rFonts w:ascii="Arial" w:hAnsi="Arial" w:cs="Arial"/>
          <w:lang w:eastAsia="ja-JP"/>
        </w:rPr>
        <w:t>cannot easily obtain it</w:t>
      </w:r>
      <w:r w:rsidR="00A41BA4">
        <w:rPr>
          <w:rFonts w:ascii="Arial" w:hAnsi="Arial" w:cs="Arial"/>
          <w:lang w:eastAsia="ja-JP"/>
        </w:rPr>
        <w:t xml:space="preserve"> on its own</w:t>
      </w:r>
      <w:r w:rsidR="00D81EB7">
        <w:rPr>
          <w:rFonts w:ascii="Arial" w:hAnsi="Arial" w:cs="Arial"/>
          <w:lang w:eastAsia="ja-JP"/>
        </w:rPr>
        <w:t xml:space="preserve"> and that can provide meaningful benefit to overall system operation. </w:t>
      </w:r>
      <w:bookmarkStart w:id="1" w:name="_GoBack"/>
      <w:bookmarkEnd w:id="1"/>
    </w:p>
    <w:p w14:paraId="26F0644D" w14:textId="3945CB2D" w:rsidR="00860829" w:rsidRDefault="005C6AEA" w:rsidP="00DA5345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One such parameter is the k0 parameter for cross-slot scheduling delay</w:t>
      </w:r>
      <w:r w:rsidR="00973CDD">
        <w:rPr>
          <w:rFonts w:ascii="Arial" w:hAnsi="Arial" w:cs="Arial"/>
          <w:lang w:eastAsia="ja-JP"/>
        </w:rPr>
        <w:t xml:space="preserve"> for the ongoing enhanced cross-slot scheduling technique in Rel-16 UE power savings</w:t>
      </w:r>
      <w:r>
        <w:rPr>
          <w:rFonts w:ascii="Arial" w:hAnsi="Arial" w:cs="Arial"/>
          <w:lang w:eastAsia="ja-JP"/>
        </w:rPr>
        <w:t xml:space="preserve">. </w:t>
      </w:r>
      <w:r w:rsidR="00973CDD" w:rsidRPr="00973CDD">
        <w:rPr>
          <w:rFonts w:ascii="Arial" w:hAnsi="Arial" w:cs="Arial"/>
          <w:lang w:eastAsia="ja-JP"/>
        </w:rPr>
        <w:t>As shown in evaluations during the SI, most power savings gain with cross-slot scheduling are achieved with the smallest minimum offset value i.e. k0 = 1.</w:t>
      </w:r>
      <w:r w:rsidR="00973CDD">
        <w:rPr>
          <w:rFonts w:ascii="Arial" w:hAnsi="Arial" w:cs="Arial"/>
          <w:lang w:eastAsia="ja-JP"/>
        </w:rPr>
        <w:t xml:space="preserve"> </w:t>
      </w:r>
      <w:r w:rsidR="00CE684E">
        <w:rPr>
          <w:rFonts w:ascii="Arial" w:hAnsi="Arial" w:cs="Arial"/>
          <w:lang w:eastAsia="ja-JP"/>
        </w:rPr>
        <w:t xml:space="preserve">While k0=1 generally provides robust </w:t>
      </w:r>
      <w:proofErr w:type="gramStart"/>
      <w:r w:rsidR="00CE684E">
        <w:rPr>
          <w:rFonts w:ascii="Arial" w:hAnsi="Arial" w:cs="Arial"/>
          <w:lang w:eastAsia="ja-JP"/>
        </w:rPr>
        <w:t>power</w:t>
      </w:r>
      <w:proofErr w:type="gramEnd"/>
      <w:r w:rsidR="00CE684E">
        <w:rPr>
          <w:rFonts w:ascii="Arial" w:hAnsi="Arial" w:cs="Arial"/>
          <w:lang w:eastAsia="ja-JP"/>
        </w:rPr>
        <w:t xml:space="preserve"> savings compared</w:t>
      </w:r>
      <w:r w:rsidR="009B2E6C">
        <w:rPr>
          <w:rFonts w:ascii="Arial" w:hAnsi="Arial" w:cs="Arial"/>
          <w:lang w:eastAsia="ja-JP"/>
        </w:rPr>
        <w:t xml:space="preserve"> to same-</w:t>
      </w:r>
      <w:r w:rsidR="001D3923">
        <w:rPr>
          <w:rFonts w:ascii="Arial" w:hAnsi="Arial" w:cs="Arial"/>
          <w:lang w:eastAsia="ja-JP"/>
        </w:rPr>
        <w:t xml:space="preserve">slot </w:t>
      </w:r>
      <w:r w:rsidR="009B2E6C">
        <w:rPr>
          <w:rFonts w:ascii="Arial" w:hAnsi="Arial" w:cs="Arial"/>
          <w:lang w:eastAsia="ja-JP"/>
        </w:rPr>
        <w:t>scheduling, higher k0 values may</w:t>
      </w:r>
      <w:r w:rsidR="00A41BA4">
        <w:rPr>
          <w:rFonts w:ascii="Arial" w:hAnsi="Arial" w:cs="Arial"/>
          <w:lang w:eastAsia="ja-JP"/>
        </w:rPr>
        <w:t>,</w:t>
      </w:r>
      <w:r w:rsidR="009B2E6C">
        <w:rPr>
          <w:rFonts w:ascii="Arial" w:hAnsi="Arial" w:cs="Arial"/>
          <w:lang w:eastAsia="ja-JP"/>
        </w:rPr>
        <w:t xml:space="preserve"> </w:t>
      </w:r>
      <w:r w:rsidR="00A41BA4">
        <w:rPr>
          <w:rFonts w:ascii="Arial" w:hAnsi="Arial" w:cs="Arial"/>
          <w:lang w:eastAsia="ja-JP"/>
        </w:rPr>
        <w:t xml:space="preserve">depending on the UE implementation, </w:t>
      </w:r>
      <w:r w:rsidR="009B2E6C">
        <w:rPr>
          <w:rFonts w:ascii="Arial" w:hAnsi="Arial" w:cs="Arial"/>
          <w:lang w:eastAsia="ja-JP"/>
        </w:rPr>
        <w:t xml:space="preserve">enable </w:t>
      </w:r>
      <w:r w:rsidR="007C291A">
        <w:rPr>
          <w:rFonts w:ascii="Arial" w:hAnsi="Arial" w:cs="Arial"/>
          <w:lang w:eastAsia="ja-JP"/>
        </w:rPr>
        <w:t>additional PS</w:t>
      </w:r>
      <w:r w:rsidR="00D829E2">
        <w:rPr>
          <w:rFonts w:ascii="Arial" w:hAnsi="Arial" w:cs="Arial"/>
          <w:lang w:eastAsia="ja-JP"/>
        </w:rPr>
        <w:t xml:space="preserve"> e.g. based on numerology, etc</w:t>
      </w:r>
      <w:r w:rsidR="00D462DA">
        <w:rPr>
          <w:rFonts w:ascii="Arial" w:hAnsi="Arial" w:cs="Arial"/>
          <w:lang w:eastAsia="ja-JP"/>
        </w:rPr>
        <w:t xml:space="preserve">. </w:t>
      </w:r>
      <w:r w:rsidR="007C291A">
        <w:rPr>
          <w:rFonts w:ascii="Arial" w:hAnsi="Arial" w:cs="Arial"/>
          <w:lang w:eastAsia="ja-JP"/>
        </w:rPr>
        <w:t xml:space="preserve">The UE could signal the k0 value required to </w:t>
      </w:r>
      <w:r w:rsidR="00052163">
        <w:rPr>
          <w:rFonts w:ascii="Arial" w:hAnsi="Arial" w:cs="Arial"/>
          <w:lang w:eastAsia="ja-JP"/>
        </w:rPr>
        <w:t>enable such additional power savings, which the NW could apply in scenarios where the additional delay does not impact NW performance.</w:t>
      </w:r>
    </w:p>
    <w:p w14:paraId="3A23A06B" w14:textId="7CBD3AC4" w:rsidR="00D64D5F" w:rsidRPr="002F65FC" w:rsidRDefault="00D64D5F" w:rsidP="00D64D5F">
      <w:pPr>
        <w:jc w:val="both"/>
        <w:rPr>
          <w:rFonts w:ascii="Arial" w:hAnsi="Arial" w:cs="Arial"/>
          <w:lang w:eastAsia="ja-JP"/>
        </w:rPr>
      </w:pPr>
      <w:r w:rsidRPr="002F65FC">
        <w:rPr>
          <w:rFonts w:ascii="Arial" w:hAnsi="Arial" w:cs="Arial"/>
          <w:lang w:eastAsia="ja-JP"/>
        </w:rPr>
        <w:t xml:space="preserve">Further study </w:t>
      </w:r>
      <w:r w:rsidR="00D3222D">
        <w:rPr>
          <w:rFonts w:ascii="Arial" w:hAnsi="Arial" w:cs="Arial"/>
          <w:lang w:eastAsia="ja-JP"/>
        </w:rPr>
        <w:t xml:space="preserve">is </w:t>
      </w:r>
      <w:r w:rsidRPr="002F65FC">
        <w:rPr>
          <w:rFonts w:ascii="Arial" w:hAnsi="Arial" w:cs="Arial"/>
          <w:lang w:eastAsia="ja-JP"/>
        </w:rPr>
        <w:t xml:space="preserve">required </w:t>
      </w:r>
      <w:r>
        <w:rPr>
          <w:rFonts w:ascii="Arial" w:hAnsi="Arial" w:cs="Arial"/>
          <w:lang w:eastAsia="ja-JP"/>
        </w:rPr>
        <w:t xml:space="preserve">to determine </w:t>
      </w:r>
      <w:r w:rsidR="00A82831">
        <w:rPr>
          <w:rFonts w:ascii="Arial" w:hAnsi="Arial" w:cs="Arial"/>
          <w:lang w:eastAsia="ja-JP"/>
        </w:rPr>
        <w:t xml:space="preserve">the </w:t>
      </w:r>
      <w:r w:rsidRPr="002F65FC">
        <w:rPr>
          <w:rFonts w:ascii="Arial" w:hAnsi="Arial" w:cs="Arial"/>
          <w:lang w:eastAsia="ja-JP"/>
        </w:rPr>
        <w:t xml:space="preserve">granularity </w:t>
      </w:r>
      <w:r w:rsidR="00A82831">
        <w:rPr>
          <w:rFonts w:ascii="Arial" w:hAnsi="Arial" w:cs="Arial"/>
          <w:lang w:eastAsia="ja-JP"/>
        </w:rPr>
        <w:t xml:space="preserve">and range </w:t>
      </w:r>
      <w:r w:rsidR="009F2826">
        <w:rPr>
          <w:rFonts w:ascii="Arial" w:hAnsi="Arial" w:cs="Arial"/>
          <w:lang w:eastAsia="ja-JP"/>
        </w:rPr>
        <w:t xml:space="preserve">of values </w:t>
      </w:r>
      <w:r w:rsidRPr="002F65FC">
        <w:rPr>
          <w:rFonts w:ascii="Arial" w:hAnsi="Arial" w:cs="Arial"/>
          <w:lang w:eastAsia="ja-JP"/>
        </w:rPr>
        <w:t>for such signaling</w:t>
      </w:r>
      <w:r w:rsidR="009F2826">
        <w:rPr>
          <w:rFonts w:ascii="Arial" w:hAnsi="Arial" w:cs="Arial"/>
          <w:lang w:eastAsia="ja-JP"/>
        </w:rPr>
        <w:t>.</w:t>
      </w:r>
    </w:p>
    <w:p w14:paraId="03CE0782" w14:textId="2F1CC47E" w:rsidR="00D64D5F" w:rsidRPr="002F65FC" w:rsidRDefault="009F2826" w:rsidP="00D64D5F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cs="Arial"/>
        </w:rPr>
      </w:pPr>
      <w:bookmarkStart w:id="2" w:name="_Toc16797254"/>
      <w:r>
        <w:rPr>
          <w:rFonts w:cs="Arial"/>
        </w:rPr>
        <w:t xml:space="preserve">Consider providing UE assistance information </w:t>
      </w:r>
      <w:r w:rsidR="004E0555">
        <w:rPr>
          <w:rFonts w:cs="Arial"/>
        </w:rPr>
        <w:t xml:space="preserve">regarding k0 values </w:t>
      </w:r>
      <w:r w:rsidR="006147BE">
        <w:rPr>
          <w:rFonts w:cs="Arial"/>
        </w:rPr>
        <w:t xml:space="preserve">and determine </w:t>
      </w:r>
      <w:r w:rsidR="00D64D5F" w:rsidRPr="002F65FC">
        <w:rPr>
          <w:rFonts w:cs="Arial"/>
        </w:rPr>
        <w:t xml:space="preserve">suitable value </w:t>
      </w:r>
      <w:r w:rsidR="006147BE">
        <w:rPr>
          <w:rFonts w:cs="Arial"/>
        </w:rPr>
        <w:t>range</w:t>
      </w:r>
      <w:r w:rsidR="00512362">
        <w:rPr>
          <w:rFonts w:cs="Arial"/>
        </w:rPr>
        <w:t>s</w:t>
      </w:r>
      <w:r w:rsidR="006147BE">
        <w:rPr>
          <w:rFonts w:cs="Arial"/>
        </w:rPr>
        <w:t xml:space="preserve"> and </w:t>
      </w:r>
      <w:r w:rsidR="00D64D5F" w:rsidRPr="002F65FC">
        <w:rPr>
          <w:rFonts w:cs="Arial"/>
        </w:rPr>
        <w:t>resolution.</w:t>
      </w:r>
      <w:bookmarkEnd w:id="2"/>
    </w:p>
    <w:p w14:paraId="3FBE4511" w14:textId="4994FC96" w:rsidR="00A879FE" w:rsidRDefault="007F0D0B" w:rsidP="00B4089B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UE assi</w:t>
      </w:r>
      <w:r w:rsidR="003C740D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tance</w:t>
      </w:r>
      <w:r w:rsidR="00F109B2" w:rsidRPr="002F65FC">
        <w:rPr>
          <w:rFonts w:ascii="Arial" w:hAnsi="Arial" w:cs="Arial"/>
          <w:lang w:eastAsia="ja-JP"/>
        </w:rPr>
        <w:t xml:space="preserve"> </w:t>
      </w:r>
      <w:r w:rsidR="003C740D">
        <w:rPr>
          <w:rFonts w:ascii="Arial" w:hAnsi="Arial" w:cs="Arial"/>
          <w:lang w:eastAsia="ja-JP"/>
        </w:rPr>
        <w:t xml:space="preserve">info, e.g. </w:t>
      </w:r>
      <w:r w:rsidR="00F109B2" w:rsidRPr="002F65FC">
        <w:rPr>
          <w:rFonts w:ascii="Arial" w:hAnsi="Arial" w:cs="Arial"/>
          <w:lang w:eastAsia="ja-JP"/>
        </w:rPr>
        <w:t xml:space="preserve">parameter </w:t>
      </w:r>
      <w:r w:rsidR="00A467DD" w:rsidRPr="002F65FC">
        <w:rPr>
          <w:rFonts w:ascii="Arial" w:hAnsi="Arial" w:cs="Arial"/>
          <w:lang w:eastAsia="ja-JP"/>
        </w:rPr>
        <w:t>preferences</w:t>
      </w:r>
      <w:r w:rsidR="003C740D">
        <w:rPr>
          <w:rFonts w:ascii="Arial" w:hAnsi="Arial" w:cs="Arial"/>
          <w:lang w:eastAsia="ja-JP"/>
        </w:rPr>
        <w:t>,</w:t>
      </w:r>
      <w:r w:rsidR="00A467DD" w:rsidRPr="002F65FC">
        <w:rPr>
          <w:rFonts w:ascii="Arial" w:hAnsi="Arial" w:cs="Arial"/>
          <w:lang w:eastAsia="ja-JP"/>
        </w:rPr>
        <w:t xml:space="preserve"> may</w:t>
      </w:r>
      <w:r w:rsidR="002F65FC">
        <w:rPr>
          <w:rFonts w:ascii="Arial" w:hAnsi="Arial" w:cs="Arial"/>
          <w:lang w:eastAsia="ja-JP"/>
        </w:rPr>
        <w:t xml:space="preserve"> </w:t>
      </w:r>
      <w:r w:rsidR="00A467DD" w:rsidRPr="002F65FC">
        <w:rPr>
          <w:rFonts w:ascii="Arial" w:hAnsi="Arial" w:cs="Arial"/>
          <w:lang w:eastAsia="ja-JP"/>
        </w:rPr>
        <w:t>be signaled via RRC</w:t>
      </w:r>
      <w:r w:rsidR="00C10E92" w:rsidRPr="002F65FC">
        <w:rPr>
          <w:rFonts w:ascii="Arial" w:hAnsi="Arial" w:cs="Arial"/>
          <w:lang w:eastAsia="ja-JP"/>
        </w:rPr>
        <w:t xml:space="preserve"> semi-statically</w:t>
      </w:r>
      <w:r w:rsidR="004E7616">
        <w:rPr>
          <w:rFonts w:ascii="Arial" w:hAnsi="Arial" w:cs="Arial"/>
          <w:lang w:eastAsia="ja-JP"/>
        </w:rPr>
        <w:t>. They could</w:t>
      </w:r>
      <w:r w:rsidR="009A1E17">
        <w:rPr>
          <w:rFonts w:ascii="Arial" w:hAnsi="Arial" w:cs="Arial"/>
          <w:lang w:eastAsia="ja-JP"/>
        </w:rPr>
        <w:t xml:space="preserve"> also be </w:t>
      </w:r>
      <w:r w:rsidR="00E424E7">
        <w:rPr>
          <w:rFonts w:ascii="Arial" w:hAnsi="Arial" w:cs="Arial"/>
          <w:lang w:eastAsia="ja-JP"/>
        </w:rPr>
        <w:t>provided</w:t>
      </w:r>
      <w:r w:rsidR="00A467DD" w:rsidRPr="002F65FC">
        <w:rPr>
          <w:rFonts w:ascii="Arial" w:hAnsi="Arial" w:cs="Arial"/>
          <w:lang w:eastAsia="ja-JP"/>
        </w:rPr>
        <w:t xml:space="preserve"> via </w:t>
      </w:r>
      <w:r w:rsidR="003B69D4">
        <w:rPr>
          <w:rFonts w:ascii="Arial" w:hAnsi="Arial" w:cs="Arial"/>
          <w:lang w:eastAsia="ja-JP"/>
        </w:rPr>
        <w:t>MAC</w:t>
      </w:r>
      <w:r w:rsidR="007856D5">
        <w:rPr>
          <w:rFonts w:ascii="Arial" w:hAnsi="Arial" w:cs="Arial"/>
          <w:lang w:eastAsia="ja-JP"/>
        </w:rPr>
        <w:t xml:space="preserve"> C</w:t>
      </w:r>
      <w:r w:rsidR="003B69D4">
        <w:rPr>
          <w:rFonts w:ascii="Arial" w:hAnsi="Arial" w:cs="Arial"/>
          <w:lang w:eastAsia="ja-JP"/>
        </w:rPr>
        <w:t>E or</w:t>
      </w:r>
      <w:r w:rsidR="00E16C24">
        <w:rPr>
          <w:rFonts w:ascii="Arial" w:hAnsi="Arial" w:cs="Arial"/>
          <w:lang w:eastAsia="ja-JP"/>
        </w:rPr>
        <w:t>, in principle,</w:t>
      </w:r>
      <w:r w:rsidR="003B69D4">
        <w:rPr>
          <w:rFonts w:ascii="Arial" w:hAnsi="Arial" w:cs="Arial"/>
          <w:lang w:eastAsia="ja-JP"/>
        </w:rPr>
        <w:t xml:space="preserve"> </w:t>
      </w:r>
      <w:r w:rsidR="00E16C24">
        <w:rPr>
          <w:rFonts w:ascii="Arial" w:hAnsi="Arial" w:cs="Arial"/>
          <w:lang w:eastAsia="ja-JP"/>
        </w:rPr>
        <w:t xml:space="preserve">via </w:t>
      </w:r>
      <w:r w:rsidR="00A467DD" w:rsidRPr="002F65FC">
        <w:rPr>
          <w:rFonts w:ascii="Arial" w:hAnsi="Arial" w:cs="Arial"/>
          <w:lang w:eastAsia="ja-JP"/>
        </w:rPr>
        <w:t xml:space="preserve">L1 for indicating dynamic preferences, e.g. </w:t>
      </w:r>
      <w:r w:rsidR="00E424E7">
        <w:rPr>
          <w:rFonts w:ascii="Arial" w:hAnsi="Arial" w:cs="Arial"/>
          <w:lang w:eastAsia="ja-JP"/>
        </w:rPr>
        <w:t xml:space="preserve">as </w:t>
      </w:r>
      <w:r w:rsidR="00A467DD" w:rsidRPr="002F65FC">
        <w:rPr>
          <w:rFonts w:ascii="Arial" w:hAnsi="Arial" w:cs="Arial"/>
          <w:lang w:eastAsia="ja-JP"/>
        </w:rPr>
        <w:t xml:space="preserve">different apps </w:t>
      </w:r>
      <w:r w:rsidR="00E424E7">
        <w:rPr>
          <w:rFonts w:ascii="Arial" w:hAnsi="Arial" w:cs="Arial"/>
          <w:lang w:eastAsia="ja-JP"/>
        </w:rPr>
        <w:t xml:space="preserve">in a smartphone </w:t>
      </w:r>
      <w:r w:rsidR="000658DF" w:rsidRPr="002F65FC">
        <w:rPr>
          <w:rFonts w:ascii="Arial" w:hAnsi="Arial" w:cs="Arial"/>
          <w:lang w:eastAsia="ja-JP"/>
        </w:rPr>
        <w:t xml:space="preserve">induce different </w:t>
      </w:r>
      <w:r w:rsidR="00A467DD" w:rsidRPr="002F65FC">
        <w:rPr>
          <w:rFonts w:ascii="Arial" w:hAnsi="Arial" w:cs="Arial"/>
          <w:lang w:eastAsia="ja-JP"/>
        </w:rPr>
        <w:t>traf</w:t>
      </w:r>
      <w:r w:rsidR="000658DF" w:rsidRPr="002F65FC">
        <w:rPr>
          <w:rFonts w:ascii="Arial" w:hAnsi="Arial" w:cs="Arial"/>
          <w:lang w:eastAsia="ja-JP"/>
        </w:rPr>
        <w:t>f</w:t>
      </w:r>
      <w:r w:rsidR="00A467DD" w:rsidRPr="002F65FC">
        <w:rPr>
          <w:rFonts w:ascii="Arial" w:hAnsi="Arial" w:cs="Arial"/>
          <w:lang w:eastAsia="ja-JP"/>
        </w:rPr>
        <w:t>ic types</w:t>
      </w:r>
      <w:r w:rsidR="00E424E7">
        <w:rPr>
          <w:rFonts w:ascii="Arial" w:hAnsi="Arial" w:cs="Arial"/>
          <w:lang w:eastAsia="ja-JP"/>
        </w:rPr>
        <w:t>.</w:t>
      </w:r>
      <w:r w:rsidR="00A879FE">
        <w:rPr>
          <w:rFonts w:ascii="Arial" w:hAnsi="Arial" w:cs="Arial"/>
          <w:lang w:eastAsia="ja-JP"/>
        </w:rPr>
        <w:t xml:space="preserve"> </w:t>
      </w:r>
      <w:r w:rsidR="007813E2">
        <w:rPr>
          <w:rFonts w:ascii="Arial" w:hAnsi="Arial" w:cs="Arial"/>
          <w:lang w:eastAsia="ja-JP"/>
        </w:rPr>
        <w:t xml:space="preserve">However, </w:t>
      </w:r>
      <w:r w:rsidR="00BD36B6">
        <w:rPr>
          <w:rFonts w:ascii="Arial" w:hAnsi="Arial" w:cs="Arial"/>
          <w:lang w:eastAsia="ja-JP"/>
        </w:rPr>
        <w:t xml:space="preserve">the </w:t>
      </w:r>
      <w:r w:rsidR="002013C6">
        <w:rPr>
          <w:rFonts w:ascii="Arial" w:hAnsi="Arial" w:cs="Arial"/>
          <w:lang w:eastAsia="ja-JP"/>
        </w:rPr>
        <w:t xml:space="preserve">UE should not assume a certain low latency or a guaranteed high available update rate for </w:t>
      </w:r>
      <w:r w:rsidR="00677179">
        <w:rPr>
          <w:rFonts w:ascii="Arial" w:hAnsi="Arial" w:cs="Arial"/>
          <w:lang w:eastAsia="ja-JP"/>
        </w:rPr>
        <w:t>updating</w:t>
      </w:r>
      <w:r w:rsidR="002013C6">
        <w:rPr>
          <w:rFonts w:ascii="Arial" w:hAnsi="Arial" w:cs="Arial"/>
          <w:lang w:eastAsia="ja-JP"/>
        </w:rPr>
        <w:t xml:space="preserve"> such </w:t>
      </w:r>
      <w:r w:rsidR="00CE66C5">
        <w:rPr>
          <w:rFonts w:ascii="Arial" w:hAnsi="Arial" w:cs="Arial"/>
          <w:lang w:eastAsia="ja-JP"/>
        </w:rPr>
        <w:t xml:space="preserve">preferences </w:t>
      </w:r>
      <w:r w:rsidR="002B00DB">
        <w:rPr>
          <w:rFonts w:ascii="Arial" w:hAnsi="Arial" w:cs="Arial"/>
          <w:lang w:eastAsia="ja-JP"/>
        </w:rPr>
        <w:t xml:space="preserve">immediately </w:t>
      </w:r>
      <w:r w:rsidR="00CE66C5">
        <w:rPr>
          <w:rFonts w:ascii="Arial" w:hAnsi="Arial" w:cs="Arial"/>
          <w:lang w:eastAsia="ja-JP"/>
        </w:rPr>
        <w:t>as the operating scenarios change</w:t>
      </w:r>
      <w:r w:rsidR="00677179">
        <w:rPr>
          <w:rFonts w:ascii="Arial" w:hAnsi="Arial" w:cs="Arial"/>
          <w:lang w:eastAsia="ja-JP"/>
        </w:rPr>
        <w:t xml:space="preserve"> </w:t>
      </w:r>
      <w:r w:rsidR="0070608A">
        <w:rPr>
          <w:rFonts w:ascii="Arial" w:hAnsi="Arial" w:cs="Arial"/>
          <w:lang w:eastAsia="ja-JP"/>
        </w:rPr>
        <w:t>–</w:t>
      </w:r>
      <w:r w:rsidR="002B00DB">
        <w:rPr>
          <w:rFonts w:ascii="Arial" w:hAnsi="Arial" w:cs="Arial"/>
          <w:lang w:eastAsia="ja-JP"/>
        </w:rPr>
        <w:t xml:space="preserve"> </w:t>
      </w:r>
      <w:r w:rsidR="0070608A">
        <w:rPr>
          <w:rFonts w:ascii="Arial" w:hAnsi="Arial" w:cs="Arial"/>
          <w:lang w:eastAsia="ja-JP"/>
        </w:rPr>
        <w:t xml:space="preserve">rapid individual adaptation at per-UE </w:t>
      </w:r>
      <w:r w:rsidR="007F6F1F">
        <w:rPr>
          <w:rFonts w:ascii="Arial" w:hAnsi="Arial" w:cs="Arial"/>
          <w:lang w:eastAsia="ja-JP"/>
        </w:rPr>
        <w:t xml:space="preserve">basis </w:t>
      </w:r>
      <w:r w:rsidR="0070608A">
        <w:rPr>
          <w:rFonts w:ascii="Arial" w:hAnsi="Arial" w:cs="Arial"/>
          <w:lang w:eastAsia="ja-JP"/>
        </w:rPr>
        <w:t>is not feasible fo</w:t>
      </w:r>
      <w:r w:rsidR="007F6F1F">
        <w:rPr>
          <w:rFonts w:ascii="Arial" w:hAnsi="Arial" w:cs="Arial"/>
          <w:lang w:eastAsia="ja-JP"/>
        </w:rPr>
        <w:t xml:space="preserve">r a typical NW implementation and </w:t>
      </w:r>
      <w:r w:rsidR="00677179">
        <w:rPr>
          <w:rFonts w:ascii="Arial" w:hAnsi="Arial" w:cs="Arial"/>
          <w:lang w:eastAsia="ja-JP"/>
        </w:rPr>
        <w:t xml:space="preserve">the signaling load and </w:t>
      </w:r>
      <w:r w:rsidR="004976A4">
        <w:rPr>
          <w:rFonts w:ascii="Arial" w:hAnsi="Arial" w:cs="Arial"/>
          <w:lang w:eastAsia="ja-JP"/>
        </w:rPr>
        <w:t xml:space="preserve">the dynamics of </w:t>
      </w:r>
      <w:r w:rsidR="00677179">
        <w:rPr>
          <w:rFonts w:ascii="Arial" w:hAnsi="Arial" w:cs="Arial"/>
          <w:lang w:eastAsia="ja-JP"/>
        </w:rPr>
        <w:t xml:space="preserve">NW adaptation mechanisms </w:t>
      </w:r>
      <w:r w:rsidR="004976A4">
        <w:rPr>
          <w:rFonts w:ascii="Arial" w:hAnsi="Arial" w:cs="Arial"/>
          <w:lang w:eastAsia="ja-JP"/>
        </w:rPr>
        <w:t xml:space="preserve">should be limited </w:t>
      </w:r>
      <w:r w:rsidR="002B00DB">
        <w:rPr>
          <w:rFonts w:ascii="Arial" w:hAnsi="Arial" w:cs="Arial"/>
          <w:lang w:eastAsia="ja-JP"/>
        </w:rPr>
        <w:t>to a</w:t>
      </w:r>
      <w:r w:rsidR="004976A4">
        <w:rPr>
          <w:rFonts w:ascii="Arial" w:hAnsi="Arial" w:cs="Arial"/>
          <w:lang w:eastAsia="ja-JP"/>
        </w:rPr>
        <w:t xml:space="preserve"> low level</w:t>
      </w:r>
      <w:r w:rsidR="00CE66C5">
        <w:rPr>
          <w:rFonts w:ascii="Arial" w:hAnsi="Arial" w:cs="Arial"/>
          <w:lang w:eastAsia="ja-JP"/>
        </w:rPr>
        <w:t>.</w:t>
      </w:r>
    </w:p>
    <w:p w14:paraId="371C214F" w14:textId="16855FA5" w:rsidR="00825822" w:rsidRPr="002F65FC" w:rsidRDefault="007813E2" w:rsidP="00825822">
      <w:pPr>
        <w:pStyle w:val="Observation"/>
        <w:rPr>
          <w:rFonts w:cs="Arial"/>
        </w:rPr>
      </w:pPr>
      <w:bookmarkStart w:id="3" w:name="_Toc16596694"/>
      <w:r>
        <w:rPr>
          <w:rFonts w:cs="Arial"/>
        </w:rPr>
        <w:lastRenderedPageBreak/>
        <w:t>U</w:t>
      </w:r>
      <w:r w:rsidR="00977AFC">
        <w:rPr>
          <w:rFonts w:cs="Arial"/>
        </w:rPr>
        <w:t xml:space="preserve">se of L1 mechanisms </w:t>
      </w:r>
      <w:r w:rsidR="007533D6">
        <w:rPr>
          <w:rFonts w:cs="Arial"/>
        </w:rPr>
        <w:t xml:space="preserve">for </w:t>
      </w:r>
      <w:r w:rsidR="006344B9">
        <w:rPr>
          <w:rFonts w:cs="Arial"/>
        </w:rPr>
        <w:t xml:space="preserve">UE assistance </w:t>
      </w:r>
      <w:r w:rsidR="00175CB8">
        <w:rPr>
          <w:rFonts w:cs="Arial"/>
        </w:rPr>
        <w:t xml:space="preserve">provisioning </w:t>
      </w:r>
      <w:r w:rsidR="00F41285">
        <w:rPr>
          <w:rFonts w:cs="Arial"/>
        </w:rPr>
        <w:t>is</w:t>
      </w:r>
      <w:r w:rsidR="007533D6">
        <w:rPr>
          <w:rFonts w:cs="Arial"/>
        </w:rPr>
        <w:t xml:space="preserve"> not motivated since </w:t>
      </w:r>
      <w:r w:rsidR="00CC2CA1">
        <w:rPr>
          <w:rFonts w:cs="Arial"/>
        </w:rPr>
        <w:t xml:space="preserve">the assistance </w:t>
      </w:r>
      <w:r w:rsidR="007533D6">
        <w:rPr>
          <w:rFonts w:cs="Arial"/>
        </w:rPr>
        <w:t xml:space="preserve">info </w:t>
      </w:r>
      <w:r w:rsidR="009F5B16">
        <w:rPr>
          <w:rFonts w:cs="Arial"/>
        </w:rPr>
        <w:t xml:space="preserve">should not be provided with </w:t>
      </w:r>
      <w:r w:rsidR="00175CB8">
        <w:rPr>
          <w:rFonts w:cs="Arial"/>
        </w:rPr>
        <w:t xml:space="preserve">a </w:t>
      </w:r>
      <w:r w:rsidR="006C0727">
        <w:rPr>
          <w:rFonts w:cs="Arial"/>
        </w:rPr>
        <w:t>frequent</w:t>
      </w:r>
      <w:r w:rsidR="009F5B16">
        <w:rPr>
          <w:rFonts w:cs="Arial"/>
        </w:rPr>
        <w:t xml:space="preserve"> update rate or </w:t>
      </w:r>
      <w:r w:rsidR="00977AFC">
        <w:rPr>
          <w:rFonts w:cs="Arial"/>
        </w:rPr>
        <w:t xml:space="preserve">with </w:t>
      </w:r>
      <w:r w:rsidR="00F41285">
        <w:rPr>
          <w:rFonts w:cs="Arial"/>
        </w:rPr>
        <w:t xml:space="preserve">a </w:t>
      </w:r>
      <w:r w:rsidR="009F5B16">
        <w:rPr>
          <w:rFonts w:cs="Arial"/>
        </w:rPr>
        <w:t xml:space="preserve">low </w:t>
      </w:r>
      <w:r w:rsidR="00977AFC">
        <w:rPr>
          <w:rFonts w:cs="Arial"/>
        </w:rPr>
        <w:t xml:space="preserve">assumed </w:t>
      </w:r>
      <w:r w:rsidR="009F5B16">
        <w:rPr>
          <w:rFonts w:cs="Arial"/>
        </w:rPr>
        <w:t>latency</w:t>
      </w:r>
      <w:r w:rsidR="00825822" w:rsidRPr="002F65FC">
        <w:rPr>
          <w:rFonts w:cs="Arial"/>
        </w:rPr>
        <w:t>.</w:t>
      </w:r>
      <w:bookmarkEnd w:id="3"/>
    </w:p>
    <w:p w14:paraId="04DA6303" w14:textId="1A894118" w:rsidR="00B4089B" w:rsidRPr="002F65FC" w:rsidRDefault="006F4AD6" w:rsidP="00B4089B">
      <w:pPr>
        <w:jc w:val="both"/>
        <w:rPr>
          <w:rFonts w:ascii="Arial" w:hAnsi="Arial" w:cs="Arial"/>
          <w:lang w:eastAsia="ja-JP"/>
        </w:rPr>
      </w:pPr>
      <w:r w:rsidRPr="002F65FC">
        <w:rPr>
          <w:rFonts w:ascii="Arial" w:hAnsi="Arial" w:cs="Arial"/>
          <w:lang w:eastAsia="ja-JP"/>
        </w:rPr>
        <w:t>Rel-1</w:t>
      </w:r>
      <w:r w:rsidR="007F6F1F">
        <w:rPr>
          <w:rFonts w:ascii="Arial" w:hAnsi="Arial" w:cs="Arial"/>
          <w:lang w:eastAsia="ja-JP"/>
        </w:rPr>
        <w:t>6</w:t>
      </w:r>
      <w:r w:rsidRPr="002F65FC">
        <w:rPr>
          <w:rFonts w:ascii="Arial" w:hAnsi="Arial" w:cs="Arial"/>
          <w:lang w:eastAsia="ja-JP"/>
        </w:rPr>
        <w:t xml:space="preserve"> should </w:t>
      </w:r>
      <w:r w:rsidR="00772FDC">
        <w:rPr>
          <w:rFonts w:ascii="Arial" w:hAnsi="Arial" w:cs="Arial"/>
          <w:lang w:eastAsia="ja-JP"/>
        </w:rPr>
        <w:t xml:space="preserve">therefore </w:t>
      </w:r>
      <w:r w:rsidRPr="002F65FC">
        <w:rPr>
          <w:rFonts w:ascii="Arial" w:hAnsi="Arial" w:cs="Arial"/>
          <w:lang w:eastAsia="ja-JP"/>
        </w:rPr>
        <w:t xml:space="preserve">ensure </w:t>
      </w:r>
      <w:r w:rsidR="00C10E92" w:rsidRPr="002F65FC">
        <w:rPr>
          <w:rFonts w:ascii="Arial" w:hAnsi="Arial" w:cs="Arial"/>
          <w:lang w:eastAsia="ja-JP"/>
        </w:rPr>
        <w:t>semi-static preference indication</w:t>
      </w:r>
      <w:r w:rsidR="002A737A">
        <w:rPr>
          <w:rFonts w:ascii="Arial" w:hAnsi="Arial" w:cs="Arial"/>
          <w:lang w:eastAsia="ja-JP"/>
        </w:rPr>
        <w:t xml:space="preserve">, e.g. </w:t>
      </w:r>
      <w:r w:rsidR="008209E8">
        <w:rPr>
          <w:rFonts w:ascii="Arial" w:hAnsi="Arial" w:cs="Arial"/>
          <w:lang w:eastAsia="ja-JP"/>
        </w:rPr>
        <w:t xml:space="preserve">via </w:t>
      </w:r>
      <w:r w:rsidR="002A737A">
        <w:rPr>
          <w:rFonts w:ascii="Arial" w:hAnsi="Arial" w:cs="Arial"/>
          <w:lang w:eastAsia="ja-JP"/>
        </w:rPr>
        <w:t>RRC or MAC</w:t>
      </w:r>
      <w:r w:rsidR="00772FDC">
        <w:rPr>
          <w:rFonts w:ascii="Arial" w:hAnsi="Arial" w:cs="Arial"/>
          <w:lang w:eastAsia="ja-JP"/>
        </w:rPr>
        <w:t xml:space="preserve"> CE mechanisms, to be de</w:t>
      </w:r>
      <w:r w:rsidR="00775129">
        <w:rPr>
          <w:rFonts w:ascii="Arial" w:hAnsi="Arial" w:cs="Arial"/>
          <w:lang w:eastAsia="ja-JP"/>
        </w:rPr>
        <w:t>cided</w:t>
      </w:r>
      <w:r w:rsidR="00772FDC">
        <w:rPr>
          <w:rFonts w:ascii="Arial" w:hAnsi="Arial" w:cs="Arial"/>
          <w:lang w:eastAsia="ja-JP"/>
        </w:rPr>
        <w:t xml:space="preserve"> by RAN2.</w:t>
      </w:r>
    </w:p>
    <w:p w14:paraId="48E22979" w14:textId="52D9D081" w:rsidR="00515E8D" w:rsidRPr="002F65FC" w:rsidRDefault="0086646B" w:rsidP="00515E8D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cs="Arial"/>
        </w:rPr>
      </w:pPr>
      <w:bookmarkStart w:id="4" w:name="_Toc16797255"/>
      <w:r>
        <w:rPr>
          <w:rFonts w:cs="Arial"/>
        </w:rPr>
        <w:t>S</w:t>
      </w:r>
      <w:r w:rsidR="00C74507" w:rsidRPr="002F65FC">
        <w:rPr>
          <w:rFonts w:cs="Arial"/>
        </w:rPr>
        <w:t xml:space="preserve">ignaling </w:t>
      </w:r>
      <w:r>
        <w:rPr>
          <w:rFonts w:cs="Arial"/>
        </w:rPr>
        <w:t xml:space="preserve">mechanisms </w:t>
      </w:r>
      <w:r w:rsidR="00175CB8">
        <w:rPr>
          <w:rFonts w:cs="Arial"/>
        </w:rPr>
        <w:t xml:space="preserve">for </w:t>
      </w:r>
      <w:r w:rsidR="000C3720">
        <w:rPr>
          <w:rFonts w:cs="Arial"/>
        </w:rPr>
        <w:t>UE assistance information</w:t>
      </w:r>
      <w:r w:rsidR="00D521FB">
        <w:rPr>
          <w:rFonts w:cs="Arial"/>
        </w:rPr>
        <w:t xml:space="preserve"> to be d</w:t>
      </w:r>
      <w:r>
        <w:rPr>
          <w:rFonts w:cs="Arial"/>
        </w:rPr>
        <w:t>iscussed</w:t>
      </w:r>
      <w:r w:rsidR="00D521FB">
        <w:rPr>
          <w:rFonts w:cs="Arial"/>
        </w:rPr>
        <w:t xml:space="preserve"> by RAN2</w:t>
      </w:r>
      <w:r w:rsidR="00515E8D" w:rsidRPr="002F65FC">
        <w:rPr>
          <w:rFonts w:cs="Arial"/>
        </w:rPr>
        <w:t>.</w:t>
      </w:r>
      <w:bookmarkEnd w:id="4"/>
    </w:p>
    <w:p w14:paraId="2FA6F82F" w14:textId="77777777" w:rsidR="00B4089B" w:rsidRPr="002F65FC" w:rsidRDefault="00B4089B" w:rsidP="00B07437">
      <w:pPr>
        <w:pStyle w:val="BodyText"/>
        <w:rPr>
          <w:rFonts w:cs="Arial"/>
        </w:rPr>
      </w:pPr>
    </w:p>
    <w:p w14:paraId="1F4575FC" w14:textId="77777777" w:rsidR="000916B4" w:rsidRPr="005F577B" w:rsidRDefault="000916B4" w:rsidP="000916B4">
      <w:pPr>
        <w:pStyle w:val="Heading1"/>
        <w:rPr>
          <w:lang w:val="en-US"/>
        </w:rPr>
      </w:pPr>
      <w:r w:rsidRPr="005F577B">
        <w:rPr>
          <w:lang w:val="en-US"/>
        </w:rPr>
        <w:t>Conclusion</w:t>
      </w:r>
    </w:p>
    <w:p w14:paraId="46CC1146" w14:textId="2DC748D4" w:rsidR="000916B4" w:rsidRDefault="000916B4" w:rsidP="000916B4">
      <w:pPr>
        <w:pStyle w:val="BodyText"/>
        <w:rPr>
          <w:rFonts w:cs="Arial"/>
        </w:rPr>
      </w:pPr>
      <w:r w:rsidRPr="002F65FC">
        <w:rPr>
          <w:rFonts w:cs="Arial"/>
        </w:rPr>
        <w:t xml:space="preserve">In </w:t>
      </w:r>
      <w:r w:rsidR="00225B69" w:rsidRPr="002F65FC">
        <w:rPr>
          <w:rFonts w:cs="Arial"/>
        </w:rPr>
        <w:t xml:space="preserve">previous </w:t>
      </w:r>
      <w:r w:rsidRPr="002F65FC">
        <w:rPr>
          <w:rFonts w:cs="Arial"/>
        </w:rPr>
        <w:t>section</w:t>
      </w:r>
      <w:r w:rsidR="00225B69" w:rsidRPr="002F65FC">
        <w:rPr>
          <w:rFonts w:cs="Arial"/>
        </w:rPr>
        <w:t>s</w:t>
      </w:r>
      <w:r w:rsidRPr="002F65FC">
        <w:rPr>
          <w:rFonts w:cs="Arial"/>
        </w:rPr>
        <w:t xml:space="preserve">, the following observations and proposals were made: </w:t>
      </w:r>
    </w:p>
    <w:p w14:paraId="5141B0FA" w14:textId="77777777" w:rsidR="00775129" w:rsidRPr="002F65FC" w:rsidRDefault="00775129" w:rsidP="000916B4">
      <w:pPr>
        <w:pStyle w:val="BodyText"/>
        <w:rPr>
          <w:rFonts w:cs="Arial"/>
        </w:rPr>
      </w:pPr>
    </w:p>
    <w:p w14:paraId="13262BD3" w14:textId="77777777" w:rsidR="00F41285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\f O \n \h \z \t "Observation" \c </w:instrText>
      </w:r>
      <w:r w:rsidRPr="005F577B">
        <w:rPr>
          <w:b w:val="0"/>
          <w:bCs/>
        </w:rPr>
        <w:fldChar w:fldCharType="separate"/>
      </w:r>
      <w:hyperlink w:anchor="_Toc16596694" w:history="1">
        <w:r w:rsidR="00F41285" w:rsidRPr="007633EC">
          <w:rPr>
            <w:rStyle w:val="Hyperlink"/>
            <w:rFonts w:cs="Arial"/>
            <w:noProof/>
          </w:rPr>
          <w:t>Observation 1</w:t>
        </w:r>
        <w:r w:rsidR="00F41285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F41285" w:rsidRPr="007633EC">
          <w:rPr>
            <w:rStyle w:val="Hyperlink"/>
            <w:rFonts w:cs="Arial"/>
            <w:noProof/>
          </w:rPr>
          <w:t>Use of L1 mechanisms for UE assistance provisioning is not motivated since the assistance info should not be provided with a frequent update rate or with a low assumed latency.</w:t>
        </w:r>
      </w:hyperlink>
    </w:p>
    <w:p w14:paraId="2242CA10" w14:textId="77777777" w:rsidR="002B145E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end"/>
      </w: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\n \h \z \t "Proposal" \c </w:instrText>
      </w:r>
      <w:r w:rsidRPr="005F577B">
        <w:rPr>
          <w:b w:val="0"/>
          <w:bCs/>
        </w:rPr>
        <w:fldChar w:fldCharType="separate"/>
      </w:r>
      <w:hyperlink w:anchor="_Toc16797254" w:history="1">
        <w:r w:rsidR="002B145E" w:rsidRPr="0004277E">
          <w:rPr>
            <w:rStyle w:val="Hyperlink"/>
            <w:rFonts w:cs="Arial"/>
            <w:noProof/>
          </w:rPr>
          <w:t>Proposal 1</w:t>
        </w:r>
        <w:r w:rsidR="002B145E">
          <w:rPr>
            <w:rFonts w:asciiTheme="minorHAnsi" w:eastAsiaTheme="minorEastAsia" w:hAnsiTheme="minorHAnsi"/>
            <w:b w:val="0"/>
            <w:noProof/>
          </w:rPr>
          <w:tab/>
        </w:r>
        <w:r w:rsidR="002B145E" w:rsidRPr="0004277E">
          <w:rPr>
            <w:rStyle w:val="Hyperlink"/>
            <w:rFonts w:cs="Arial"/>
            <w:noProof/>
          </w:rPr>
          <w:t xml:space="preserve">Consider providing UE assistance information regarding preferred k0 values and </w:t>
        </w:r>
        <w:r w:rsidR="002B145E" w:rsidRPr="0004277E">
          <w:rPr>
            <w:rStyle w:val="Hyperlink"/>
            <w:rFonts w:cs="Arial"/>
            <w:noProof/>
            <w:lang w:eastAsia="ja-JP"/>
          </w:rPr>
          <w:t xml:space="preserve">suitable monitoring gap in the SS used in the absence of data </w:t>
        </w:r>
        <w:r w:rsidR="002B145E" w:rsidRPr="0004277E">
          <w:rPr>
            <w:rStyle w:val="Hyperlink"/>
            <w:rFonts w:cs="Arial"/>
            <w:noProof/>
          </w:rPr>
          <w:t>in active time, and determine suitable value ranges and resolution.</w:t>
        </w:r>
      </w:hyperlink>
    </w:p>
    <w:p w14:paraId="774E967C" w14:textId="77777777" w:rsidR="002B145E" w:rsidRDefault="00BA46E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16797255" w:history="1">
        <w:r w:rsidR="002B145E" w:rsidRPr="0004277E">
          <w:rPr>
            <w:rStyle w:val="Hyperlink"/>
            <w:rFonts w:cs="Arial"/>
            <w:noProof/>
          </w:rPr>
          <w:t>Proposal 2</w:t>
        </w:r>
        <w:r w:rsidR="002B145E">
          <w:rPr>
            <w:rFonts w:asciiTheme="minorHAnsi" w:eastAsiaTheme="minorEastAsia" w:hAnsiTheme="minorHAnsi"/>
            <w:b w:val="0"/>
            <w:noProof/>
          </w:rPr>
          <w:tab/>
        </w:r>
        <w:r w:rsidR="002B145E" w:rsidRPr="0004277E">
          <w:rPr>
            <w:rStyle w:val="Hyperlink"/>
            <w:rFonts w:cs="Arial"/>
            <w:noProof/>
          </w:rPr>
          <w:t>Signaling mechanisms for UE assistance information to be discussed by RAN2.</w:t>
        </w:r>
      </w:hyperlink>
    </w:p>
    <w:p w14:paraId="13F75225" w14:textId="3C545189" w:rsidR="000916B4" w:rsidRPr="005F577B" w:rsidRDefault="000916B4" w:rsidP="007568F7">
      <w:pPr>
        <w:pStyle w:val="BodyText"/>
      </w:pPr>
      <w:r w:rsidRPr="005F577B">
        <w:rPr>
          <w:b/>
          <w:bCs/>
        </w:rPr>
        <w:fldChar w:fldCharType="end"/>
      </w:r>
    </w:p>
    <w:sectPr w:rsidR="000916B4" w:rsidRPr="005F577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A0418" w14:textId="77777777" w:rsidR="00BA46EC" w:rsidRDefault="00BA46EC">
      <w:r>
        <w:separator/>
      </w:r>
    </w:p>
  </w:endnote>
  <w:endnote w:type="continuationSeparator" w:id="0">
    <w:p w14:paraId="3094384D" w14:textId="77777777" w:rsidR="00BA46EC" w:rsidRDefault="00BA46EC">
      <w:r>
        <w:continuationSeparator/>
      </w:r>
    </w:p>
  </w:endnote>
  <w:endnote w:type="continuationNotice" w:id="1">
    <w:p w14:paraId="6836117A" w14:textId="77777777" w:rsidR="00BA46EC" w:rsidRDefault="00BA46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B2332" w14:textId="77777777" w:rsidR="00BA46EC" w:rsidRDefault="00BA46EC">
      <w:r>
        <w:separator/>
      </w:r>
    </w:p>
  </w:footnote>
  <w:footnote w:type="continuationSeparator" w:id="0">
    <w:p w14:paraId="141EAF61" w14:textId="77777777" w:rsidR="00BA46EC" w:rsidRDefault="00BA46EC">
      <w:r>
        <w:continuationSeparator/>
      </w:r>
    </w:p>
  </w:footnote>
  <w:footnote w:type="continuationNotice" w:id="1">
    <w:p w14:paraId="043F45A5" w14:textId="77777777" w:rsidR="00BA46EC" w:rsidRDefault="00BA46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9D5537"/>
    <w:multiLevelType w:val="hybridMultilevel"/>
    <w:tmpl w:val="E9F857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34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3"/>
  </w:num>
  <w:num w:numId="16">
    <w:abstractNumId w:val="35"/>
  </w:num>
  <w:num w:numId="17">
    <w:abstractNumId w:val="8"/>
  </w:num>
  <w:num w:numId="18">
    <w:abstractNumId w:val="11"/>
  </w:num>
  <w:num w:numId="19">
    <w:abstractNumId w:val="5"/>
  </w:num>
  <w:num w:numId="20">
    <w:abstractNumId w:val="41"/>
  </w:num>
  <w:num w:numId="21">
    <w:abstractNumId w:val="18"/>
  </w:num>
  <w:num w:numId="22">
    <w:abstractNumId w:val="38"/>
  </w:num>
  <w:num w:numId="23">
    <w:abstractNumId w:val="7"/>
  </w:num>
  <w:num w:numId="24">
    <w:abstractNumId w:val="19"/>
  </w:num>
  <w:num w:numId="25">
    <w:abstractNumId w:val="17"/>
  </w:num>
  <w:num w:numId="26">
    <w:abstractNumId w:val="29"/>
  </w:num>
  <w:num w:numId="27">
    <w:abstractNumId w:val="13"/>
  </w:num>
  <w:num w:numId="28">
    <w:abstractNumId w:val="42"/>
  </w:num>
  <w:num w:numId="29">
    <w:abstractNumId w:val="37"/>
  </w:num>
  <w:num w:numId="30">
    <w:abstractNumId w:val="36"/>
  </w:num>
  <w:num w:numId="31">
    <w:abstractNumId w:val="33"/>
  </w:num>
  <w:num w:numId="32">
    <w:abstractNumId w:val="33"/>
  </w:num>
  <w:num w:numId="33">
    <w:abstractNumId w:val="42"/>
  </w:num>
  <w:num w:numId="34">
    <w:abstractNumId w:val="28"/>
  </w:num>
  <w:num w:numId="35">
    <w:abstractNumId w:val="37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9"/>
  </w:num>
  <w:num w:numId="39">
    <w:abstractNumId w:val="6"/>
  </w:num>
  <w:num w:numId="40">
    <w:abstractNumId w:val="27"/>
  </w:num>
  <w:num w:numId="41">
    <w:abstractNumId w:val="33"/>
    <w:lvlOverride w:ilvl="0">
      <w:startOverride w:val="1"/>
    </w:lvlOverride>
  </w:num>
  <w:num w:numId="42">
    <w:abstractNumId w:val="33"/>
  </w:num>
  <w:num w:numId="43">
    <w:abstractNumId w:val="14"/>
  </w:num>
  <w:num w:numId="44">
    <w:abstractNumId w:val="40"/>
  </w:num>
  <w:num w:numId="45">
    <w:abstractNumId w:val="4"/>
  </w:num>
  <w:num w:numId="46">
    <w:abstractNumId w:val="33"/>
  </w:num>
  <w:num w:numId="47">
    <w:abstractNumId w:val="33"/>
  </w:num>
  <w:num w:numId="48">
    <w:abstractNumId w:val="20"/>
  </w:num>
  <w:num w:numId="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"/>
  </w:num>
  <w:num w:numId="53">
    <w:abstractNumId w:val="26"/>
  </w:num>
  <w:num w:numId="54">
    <w:abstractNumId w:val="9"/>
  </w:num>
  <w:num w:numId="55">
    <w:abstractNumId w:val="2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CDC"/>
    <w:rsid w:val="00011B28"/>
    <w:rsid w:val="00015D15"/>
    <w:rsid w:val="00017D1F"/>
    <w:rsid w:val="000226E2"/>
    <w:rsid w:val="0002564D"/>
    <w:rsid w:val="00025ECA"/>
    <w:rsid w:val="000325B8"/>
    <w:rsid w:val="000329DC"/>
    <w:rsid w:val="00034C15"/>
    <w:rsid w:val="00036BA1"/>
    <w:rsid w:val="0003730C"/>
    <w:rsid w:val="00037C92"/>
    <w:rsid w:val="000422E2"/>
    <w:rsid w:val="00042F22"/>
    <w:rsid w:val="000444EF"/>
    <w:rsid w:val="00045D30"/>
    <w:rsid w:val="00052163"/>
    <w:rsid w:val="00052A07"/>
    <w:rsid w:val="000531E0"/>
    <w:rsid w:val="000534E3"/>
    <w:rsid w:val="0005606A"/>
    <w:rsid w:val="000570D7"/>
    <w:rsid w:val="00057117"/>
    <w:rsid w:val="000616E7"/>
    <w:rsid w:val="0006487E"/>
    <w:rsid w:val="0006501C"/>
    <w:rsid w:val="000658DF"/>
    <w:rsid w:val="00065E1A"/>
    <w:rsid w:val="000672F6"/>
    <w:rsid w:val="00071DD5"/>
    <w:rsid w:val="0007257D"/>
    <w:rsid w:val="00077E5F"/>
    <w:rsid w:val="0008036A"/>
    <w:rsid w:val="00081AE6"/>
    <w:rsid w:val="0008308A"/>
    <w:rsid w:val="000855EB"/>
    <w:rsid w:val="00085B52"/>
    <w:rsid w:val="000866F2"/>
    <w:rsid w:val="0009009F"/>
    <w:rsid w:val="00091557"/>
    <w:rsid w:val="000916B4"/>
    <w:rsid w:val="000924C1"/>
    <w:rsid w:val="000924D9"/>
    <w:rsid w:val="000924F0"/>
    <w:rsid w:val="0009317E"/>
    <w:rsid w:val="00093474"/>
    <w:rsid w:val="00094135"/>
    <w:rsid w:val="0009510F"/>
    <w:rsid w:val="00095CCA"/>
    <w:rsid w:val="000A0DB2"/>
    <w:rsid w:val="000A1B7B"/>
    <w:rsid w:val="000A56F2"/>
    <w:rsid w:val="000B2719"/>
    <w:rsid w:val="000B3A8F"/>
    <w:rsid w:val="000B3EBD"/>
    <w:rsid w:val="000B4AB9"/>
    <w:rsid w:val="000B58C3"/>
    <w:rsid w:val="000B61E9"/>
    <w:rsid w:val="000B6842"/>
    <w:rsid w:val="000B7477"/>
    <w:rsid w:val="000C165A"/>
    <w:rsid w:val="000C20CF"/>
    <w:rsid w:val="000C2E19"/>
    <w:rsid w:val="000C3720"/>
    <w:rsid w:val="000D0D07"/>
    <w:rsid w:val="000D3A57"/>
    <w:rsid w:val="000D4797"/>
    <w:rsid w:val="000E0527"/>
    <w:rsid w:val="000E1E92"/>
    <w:rsid w:val="000E3DEC"/>
    <w:rsid w:val="000E7C40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6DF3"/>
    <w:rsid w:val="001005FF"/>
    <w:rsid w:val="001011D9"/>
    <w:rsid w:val="00103D1F"/>
    <w:rsid w:val="001062FB"/>
    <w:rsid w:val="001063E6"/>
    <w:rsid w:val="00111391"/>
    <w:rsid w:val="00112A85"/>
    <w:rsid w:val="00113CF4"/>
    <w:rsid w:val="001153EA"/>
    <w:rsid w:val="00115643"/>
    <w:rsid w:val="00116765"/>
    <w:rsid w:val="001219F5"/>
    <w:rsid w:val="00121A20"/>
    <w:rsid w:val="0012377F"/>
    <w:rsid w:val="00124314"/>
    <w:rsid w:val="00125DC5"/>
    <w:rsid w:val="00126B4A"/>
    <w:rsid w:val="00132FD0"/>
    <w:rsid w:val="001344C0"/>
    <w:rsid w:val="001346FA"/>
    <w:rsid w:val="00135252"/>
    <w:rsid w:val="00137AB5"/>
    <w:rsid w:val="00137F0B"/>
    <w:rsid w:val="0014159C"/>
    <w:rsid w:val="00151E23"/>
    <w:rsid w:val="001526E0"/>
    <w:rsid w:val="00154255"/>
    <w:rsid w:val="00154B2D"/>
    <w:rsid w:val="001551B5"/>
    <w:rsid w:val="00157795"/>
    <w:rsid w:val="001659C1"/>
    <w:rsid w:val="0017030F"/>
    <w:rsid w:val="00173A8E"/>
    <w:rsid w:val="0017502C"/>
    <w:rsid w:val="00175CB8"/>
    <w:rsid w:val="0018143F"/>
    <w:rsid w:val="00181FF8"/>
    <w:rsid w:val="0018405A"/>
    <w:rsid w:val="00185F7C"/>
    <w:rsid w:val="00190AC1"/>
    <w:rsid w:val="0019341A"/>
    <w:rsid w:val="0019705D"/>
    <w:rsid w:val="00197DF9"/>
    <w:rsid w:val="001A1987"/>
    <w:rsid w:val="001A1C27"/>
    <w:rsid w:val="001A2564"/>
    <w:rsid w:val="001A4747"/>
    <w:rsid w:val="001A5088"/>
    <w:rsid w:val="001A6173"/>
    <w:rsid w:val="001A6CBA"/>
    <w:rsid w:val="001B041F"/>
    <w:rsid w:val="001B0D97"/>
    <w:rsid w:val="001B402D"/>
    <w:rsid w:val="001B4187"/>
    <w:rsid w:val="001B5A5D"/>
    <w:rsid w:val="001B68E8"/>
    <w:rsid w:val="001C1CE5"/>
    <w:rsid w:val="001C3D2A"/>
    <w:rsid w:val="001C679C"/>
    <w:rsid w:val="001D3923"/>
    <w:rsid w:val="001D51BA"/>
    <w:rsid w:val="001D53E7"/>
    <w:rsid w:val="001D6342"/>
    <w:rsid w:val="001D6D53"/>
    <w:rsid w:val="001E58E2"/>
    <w:rsid w:val="001E7AED"/>
    <w:rsid w:val="001F3916"/>
    <w:rsid w:val="001F42B7"/>
    <w:rsid w:val="001F54C5"/>
    <w:rsid w:val="001F662C"/>
    <w:rsid w:val="001F6803"/>
    <w:rsid w:val="001F7074"/>
    <w:rsid w:val="00200490"/>
    <w:rsid w:val="002013C6"/>
    <w:rsid w:val="00201F3A"/>
    <w:rsid w:val="00203F96"/>
    <w:rsid w:val="0020473F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B69"/>
    <w:rsid w:val="00225C54"/>
    <w:rsid w:val="00226EEA"/>
    <w:rsid w:val="00230765"/>
    <w:rsid w:val="00230D18"/>
    <w:rsid w:val="002319E4"/>
    <w:rsid w:val="002339BD"/>
    <w:rsid w:val="00235632"/>
    <w:rsid w:val="00235872"/>
    <w:rsid w:val="00237194"/>
    <w:rsid w:val="00241559"/>
    <w:rsid w:val="002435B3"/>
    <w:rsid w:val="002458EB"/>
    <w:rsid w:val="002500C8"/>
    <w:rsid w:val="00255108"/>
    <w:rsid w:val="00257543"/>
    <w:rsid w:val="00260D12"/>
    <w:rsid w:val="0026173D"/>
    <w:rsid w:val="002617E7"/>
    <w:rsid w:val="00261E0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B36"/>
    <w:rsid w:val="00291559"/>
    <w:rsid w:val="00292EB7"/>
    <w:rsid w:val="00293AD7"/>
    <w:rsid w:val="00296227"/>
    <w:rsid w:val="00296F44"/>
    <w:rsid w:val="0029777D"/>
    <w:rsid w:val="002A055E"/>
    <w:rsid w:val="002A07B0"/>
    <w:rsid w:val="002A1D4E"/>
    <w:rsid w:val="002A2869"/>
    <w:rsid w:val="002A737A"/>
    <w:rsid w:val="002B00DB"/>
    <w:rsid w:val="002B145E"/>
    <w:rsid w:val="002B24D6"/>
    <w:rsid w:val="002C1C98"/>
    <w:rsid w:val="002C3A3E"/>
    <w:rsid w:val="002C41E6"/>
    <w:rsid w:val="002C6C20"/>
    <w:rsid w:val="002D071A"/>
    <w:rsid w:val="002D10F3"/>
    <w:rsid w:val="002D34B2"/>
    <w:rsid w:val="002D48B0"/>
    <w:rsid w:val="002D5B37"/>
    <w:rsid w:val="002D6B7A"/>
    <w:rsid w:val="002D7637"/>
    <w:rsid w:val="002E17F2"/>
    <w:rsid w:val="002E1A4C"/>
    <w:rsid w:val="002E7CAE"/>
    <w:rsid w:val="002F2045"/>
    <w:rsid w:val="002F2771"/>
    <w:rsid w:val="002F37A9"/>
    <w:rsid w:val="002F5132"/>
    <w:rsid w:val="002F65FC"/>
    <w:rsid w:val="002F7D56"/>
    <w:rsid w:val="00300522"/>
    <w:rsid w:val="00301CE6"/>
    <w:rsid w:val="0030256B"/>
    <w:rsid w:val="003038C2"/>
    <w:rsid w:val="0030501F"/>
    <w:rsid w:val="00305C15"/>
    <w:rsid w:val="00305C55"/>
    <w:rsid w:val="00307BA1"/>
    <w:rsid w:val="00311702"/>
    <w:rsid w:val="00311B9B"/>
    <w:rsid w:val="00311E82"/>
    <w:rsid w:val="00313FD6"/>
    <w:rsid w:val="003143BD"/>
    <w:rsid w:val="00314C19"/>
    <w:rsid w:val="00315363"/>
    <w:rsid w:val="00315A44"/>
    <w:rsid w:val="00315FA3"/>
    <w:rsid w:val="003203ED"/>
    <w:rsid w:val="003205A7"/>
    <w:rsid w:val="0032224B"/>
    <w:rsid w:val="00322C9F"/>
    <w:rsid w:val="00324D23"/>
    <w:rsid w:val="00326308"/>
    <w:rsid w:val="00331751"/>
    <w:rsid w:val="00331E66"/>
    <w:rsid w:val="00332A15"/>
    <w:rsid w:val="00334579"/>
    <w:rsid w:val="00335858"/>
    <w:rsid w:val="00336BDA"/>
    <w:rsid w:val="00342BD7"/>
    <w:rsid w:val="00346DB5"/>
    <w:rsid w:val="003477B1"/>
    <w:rsid w:val="00352866"/>
    <w:rsid w:val="00357380"/>
    <w:rsid w:val="003579C5"/>
    <w:rsid w:val="003602D9"/>
    <w:rsid w:val="003604CE"/>
    <w:rsid w:val="00370E47"/>
    <w:rsid w:val="00374063"/>
    <w:rsid w:val="003742AC"/>
    <w:rsid w:val="00377117"/>
    <w:rsid w:val="00377CE1"/>
    <w:rsid w:val="00381CEC"/>
    <w:rsid w:val="0038418D"/>
    <w:rsid w:val="00385BF0"/>
    <w:rsid w:val="0038609B"/>
    <w:rsid w:val="003939FF"/>
    <w:rsid w:val="003A2223"/>
    <w:rsid w:val="003A28AC"/>
    <w:rsid w:val="003A2A0F"/>
    <w:rsid w:val="003A45A1"/>
    <w:rsid w:val="003A5B0A"/>
    <w:rsid w:val="003A6B52"/>
    <w:rsid w:val="003A6BAC"/>
    <w:rsid w:val="003A70A4"/>
    <w:rsid w:val="003A7EF3"/>
    <w:rsid w:val="003B159C"/>
    <w:rsid w:val="003B369F"/>
    <w:rsid w:val="003B36A3"/>
    <w:rsid w:val="003B3BCC"/>
    <w:rsid w:val="003B64BB"/>
    <w:rsid w:val="003B69D4"/>
    <w:rsid w:val="003B7FE5"/>
    <w:rsid w:val="003C0C32"/>
    <w:rsid w:val="003C11C8"/>
    <w:rsid w:val="003C205E"/>
    <w:rsid w:val="003C2702"/>
    <w:rsid w:val="003C740D"/>
    <w:rsid w:val="003C7806"/>
    <w:rsid w:val="003C7932"/>
    <w:rsid w:val="003D109F"/>
    <w:rsid w:val="003D2478"/>
    <w:rsid w:val="003D28C8"/>
    <w:rsid w:val="003D3C45"/>
    <w:rsid w:val="003D5B1F"/>
    <w:rsid w:val="003E15FA"/>
    <w:rsid w:val="003E55E4"/>
    <w:rsid w:val="003E5660"/>
    <w:rsid w:val="003E74E3"/>
    <w:rsid w:val="003F05C7"/>
    <w:rsid w:val="003F2CD4"/>
    <w:rsid w:val="003F6BBE"/>
    <w:rsid w:val="0040000E"/>
    <w:rsid w:val="004000AB"/>
    <w:rsid w:val="004000E8"/>
    <w:rsid w:val="00402E2B"/>
    <w:rsid w:val="00403808"/>
    <w:rsid w:val="0040512B"/>
    <w:rsid w:val="004052C3"/>
    <w:rsid w:val="00405CA5"/>
    <w:rsid w:val="00407610"/>
    <w:rsid w:val="00407CD3"/>
    <w:rsid w:val="00410134"/>
    <w:rsid w:val="004105CD"/>
    <w:rsid w:val="00410B72"/>
    <w:rsid w:val="00410F18"/>
    <w:rsid w:val="00410F6D"/>
    <w:rsid w:val="0041263E"/>
    <w:rsid w:val="00413AAC"/>
    <w:rsid w:val="00413E92"/>
    <w:rsid w:val="00421105"/>
    <w:rsid w:val="00422AA4"/>
    <w:rsid w:val="004242F4"/>
    <w:rsid w:val="0042475A"/>
    <w:rsid w:val="00427248"/>
    <w:rsid w:val="00431EF9"/>
    <w:rsid w:val="00437447"/>
    <w:rsid w:val="00441A92"/>
    <w:rsid w:val="004431DC"/>
    <w:rsid w:val="00443F0F"/>
    <w:rsid w:val="00444F56"/>
    <w:rsid w:val="00446488"/>
    <w:rsid w:val="004517AA"/>
    <w:rsid w:val="00452CAC"/>
    <w:rsid w:val="00453E75"/>
    <w:rsid w:val="00457565"/>
    <w:rsid w:val="00457B71"/>
    <w:rsid w:val="0046156A"/>
    <w:rsid w:val="0046158C"/>
    <w:rsid w:val="004669E2"/>
    <w:rsid w:val="00467D0C"/>
    <w:rsid w:val="00470C31"/>
    <w:rsid w:val="00471DE0"/>
    <w:rsid w:val="004734D0"/>
    <w:rsid w:val="00474496"/>
    <w:rsid w:val="0047556B"/>
    <w:rsid w:val="00475ECD"/>
    <w:rsid w:val="00477768"/>
    <w:rsid w:val="00490BD2"/>
    <w:rsid w:val="00490D99"/>
    <w:rsid w:val="00492BC5"/>
    <w:rsid w:val="00493823"/>
    <w:rsid w:val="004951C2"/>
    <w:rsid w:val="004964F1"/>
    <w:rsid w:val="004976A4"/>
    <w:rsid w:val="004A16BC"/>
    <w:rsid w:val="004A2B94"/>
    <w:rsid w:val="004A7CFC"/>
    <w:rsid w:val="004B12D2"/>
    <w:rsid w:val="004B1FEE"/>
    <w:rsid w:val="004B258F"/>
    <w:rsid w:val="004B3EF4"/>
    <w:rsid w:val="004B6F6A"/>
    <w:rsid w:val="004B7C0C"/>
    <w:rsid w:val="004C3898"/>
    <w:rsid w:val="004D30D7"/>
    <w:rsid w:val="004D36B1"/>
    <w:rsid w:val="004D7EBD"/>
    <w:rsid w:val="004E0555"/>
    <w:rsid w:val="004E2680"/>
    <w:rsid w:val="004E28F9"/>
    <w:rsid w:val="004E462E"/>
    <w:rsid w:val="004E56DC"/>
    <w:rsid w:val="004E7616"/>
    <w:rsid w:val="004E76F4"/>
    <w:rsid w:val="004F0B4E"/>
    <w:rsid w:val="004F0B6C"/>
    <w:rsid w:val="004F2078"/>
    <w:rsid w:val="004F4DA3"/>
    <w:rsid w:val="004F7278"/>
    <w:rsid w:val="004F7D0A"/>
    <w:rsid w:val="0050544E"/>
    <w:rsid w:val="00506557"/>
    <w:rsid w:val="0050677A"/>
    <w:rsid w:val="005108D8"/>
    <w:rsid w:val="0051116D"/>
    <w:rsid w:val="005116F9"/>
    <w:rsid w:val="00511BA8"/>
    <w:rsid w:val="00512362"/>
    <w:rsid w:val="00514599"/>
    <w:rsid w:val="005153A7"/>
    <w:rsid w:val="00515E8D"/>
    <w:rsid w:val="005219CF"/>
    <w:rsid w:val="00524535"/>
    <w:rsid w:val="0053109D"/>
    <w:rsid w:val="00534B59"/>
    <w:rsid w:val="00536759"/>
    <w:rsid w:val="00536E7A"/>
    <w:rsid w:val="00537C62"/>
    <w:rsid w:val="00541165"/>
    <w:rsid w:val="005435A6"/>
    <w:rsid w:val="00546970"/>
    <w:rsid w:val="00554E19"/>
    <w:rsid w:val="00555734"/>
    <w:rsid w:val="0056121F"/>
    <w:rsid w:val="00572410"/>
    <w:rsid w:val="00572505"/>
    <w:rsid w:val="00572869"/>
    <w:rsid w:val="00572FEF"/>
    <w:rsid w:val="00582809"/>
    <w:rsid w:val="0058798C"/>
    <w:rsid w:val="005900FA"/>
    <w:rsid w:val="0059325C"/>
    <w:rsid w:val="005935A4"/>
    <w:rsid w:val="005948C2"/>
    <w:rsid w:val="00595197"/>
    <w:rsid w:val="00595DCA"/>
    <w:rsid w:val="0059779B"/>
    <w:rsid w:val="00597B36"/>
    <w:rsid w:val="005A209A"/>
    <w:rsid w:val="005A662D"/>
    <w:rsid w:val="005B1409"/>
    <w:rsid w:val="005B35D7"/>
    <w:rsid w:val="005B392A"/>
    <w:rsid w:val="005B3AA3"/>
    <w:rsid w:val="005B6F83"/>
    <w:rsid w:val="005C6AEA"/>
    <w:rsid w:val="005C74FB"/>
    <w:rsid w:val="005C7957"/>
    <w:rsid w:val="005D1602"/>
    <w:rsid w:val="005E20CD"/>
    <w:rsid w:val="005E385F"/>
    <w:rsid w:val="005E5B81"/>
    <w:rsid w:val="005F2CB1"/>
    <w:rsid w:val="005F3025"/>
    <w:rsid w:val="005F3F1A"/>
    <w:rsid w:val="005F55E6"/>
    <w:rsid w:val="005F618C"/>
    <w:rsid w:val="005F6634"/>
    <w:rsid w:val="005F70BD"/>
    <w:rsid w:val="0060283C"/>
    <w:rsid w:val="00604F14"/>
    <w:rsid w:val="00607DDA"/>
    <w:rsid w:val="00611B83"/>
    <w:rsid w:val="00613257"/>
    <w:rsid w:val="006147BE"/>
    <w:rsid w:val="00620A71"/>
    <w:rsid w:val="00620D80"/>
    <w:rsid w:val="006234A6"/>
    <w:rsid w:val="00623EDB"/>
    <w:rsid w:val="006274F8"/>
    <w:rsid w:val="00630001"/>
    <w:rsid w:val="006311B3"/>
    <w:rsid w:val="0063284C"/>
    <w:rsid w:val="006344B9"/>
    <w:rsid w:val="00636398"/>
    <w:rsid w:val="006368D3"/>
    <w:rsid w:val="006377EC"/>
    <w:rsid w:val="0064151F"/>
    <w:rsid w:val="00641533"/>
    <w:rsid w:val="006419B3"/>
    <w:rsid w:val="0064208D"/>
    <w:rsid w:val="00643475"/>
    <w:rsid w:val="0064348E"/>
    <w:rsid w:val="0064396A"/>
    <w:rsid w:val="0064624E"/>
    <w:rsid w:val="00650AB9"/>
    <w:rsid w:val="00653D0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79"/>
    <w:rsid w:val="006771F9"/>
    <w:rsid w:val="006776D7"/>
    <w:rsid w:val="0068061B"/>
    <w:rsid w:val="00681003"/>
    <w:rsid w:val="006817C9"/>
    <w:rsid w:val="00683ECE"/>
    <w:rsid w:val="00695FC2"/>
    <w:rsid w:val="00696949"/>
    <w:rsid w:val="00697052"/>
    <w:rsid w:val="006A46FB"/>
    <w:rsid w:val="006A5E28"/>
    <w:rsid w:val="006A6173"/>
    <w:rsid w:val="006A697B"/>
    <w:rsid w:val="006A7AFF"/>
    <w:rsid w:val="006B1816"/>
    <w:rsid w:val="006B2099"/>
    <w:rsid w:val="006B50CF"/>
    <w:rsid w:val="006C03B8"/>
    <w:rsid w:val="006C0727"/>
    <w:rsid w:val="006C22DD"/>
    <w:rsid w:val="006C2404"/>
    <w:rsid w:val="006C5EC9"/>
    <w:rsid w:val="006C6059"/>
    <w:rsid w:val="006C7522"/>
    <w:rsid w:val="006D18E6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AD6"/>
    <w:rsid w:val="006F58D4"/>
    <w:rsid w:val="006F6582"/>
    <w:rsid w:val="0070346E"/>
    <w:rsid w:val="00704EDB"/>
    <w:rsid w:val="0070608A"/>
    <w:rsid w:val="00706101"/>
    <w:rsid w:val="00707072"/>
    <w:rsid w:val="00707D61"/>
    <w:rsid w:val="00707EA8"/>
    <w:rsid w:val="00712287"/>
    <w:rsid w:val="00712772"/>
    <w:rsid w:val="007148D3"/>
    <w:rsid w:val="00715B9A"/>
    <w:rsid w:val="00724F3F"/>
    <w:rsid w:val="007257D0"/>
    <w:rsid w:val="0072644D"/>
    <w:rsid w:val="00726EA6"/>
    <w:rsid w:val="00727208"/>
    <w:rsid w:val="00727680"/>
    <w:rsid w:val="007314E5"/>
    <w:rsid w:val="007336E3"/>
    <w:rsid w:val="007348B1"/>
    <w:rsid w:val="007362A6"/>
    <w:rsid w:val="00736D7D"/>
    <w:rsid w:val="00740E58"/>
    <w:rsid w:val="00742F55"/>
    <w:rsid w:val="007445A0"/>
    <w:rsid w:val="0074524B"/>
    <w:rsid w:val="00745B66"/>
    <w:rsid w:val="00747D8B"/>
    <w:rsid w:val="00751228"/>
    <w:rsid w:val="00752E85"/>
    <w:rsid w:val="007533D6"/>
    <w:rsid w:val="00753AB6"/>
    <w:rsid w:val="007568F7"/>
    <w:rsid w:val="007571E1"/>
    <w:rsid w:val="007604B2"/>
    <w:rsid w:val="00760530"/>
    <w:rsid w:val="00764100"/>
    <w:rsid w:val="00764765"/>
    <w:rsid w:val="00765281"/>
    <w:rsid w:val="007663FC"/>
    <w:rsid w:val="007668F8"/>
    <w:rsid w:val="00766BAD"/>
    <w:rsid w:val="007729A2"/>
    <w:rsid w:val="00772FDC"/>
    <w:rsid w:val="00773ED3"/>
    <w:rsid w:val="00775129"/>
    <w:rsid w:val="007755F2"/>
    <w:rsid w:val="00776971"/>
    <w:rsid w:val="00780A80"/>
    <w:rsid w:val="00780C43"/>
    <w:rsid w:val="007813E2"/>
    <w:rsid w:val="0078177E"/>
    <w:rsid w:val="0078304C"/>
    <w:rsid w:val="00783673"/>
    <w:rsid w:val="00785490"/>
    <w:rsid w:val="007856D5"/>
    <w:rsid w:val="00786B40"/>
    <w:rsid w:val="007925EA"/>
    <w:rsid w:val="00793CD8"/>
    <w:rsid w:val="00795C92"/>
    <w:rsid w:val="00796231"/>
    <w:rsid w:val="007978BC"/>
    <w:rsid w:val="007A1CB3"/>
    <w:rsid w:val="007A306F"/>
    <w:rsid w:val="007A43A6"/>
    <w:rsid w:val="007A58A6"/>
    <w:rsid w:val="007A5A7F"/>
    <w:rsid w:val="007A5BED"/>
    <w:rsid w:val="007A711D"/>
    <w:rsid w:val="007B0A2A"/>
    <w:rsid w:val="007B3D2D"/>
    <w:rsid w:val="007B50AE"/>
    <w:rsid w:val="007B51DF"/>
    <w:rsid w:val="007C015D"/>
    <w:rsid w:val="007C05DD"/>
    <w:rsid w:val="007C291A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526"/>
    <w:rsid w:val="007E005F"/>
    <w:rsid w:val="007E2BB8"/>
    <w:rsid w:val="007E4610"/>
    <w:rsid w:val="007E4715"/>
    <w:rsid w:val="007E505B"/>
    <w:rsid w:val="007E7091"/>
    <w:rsid w:val="007F0D0B"/>
    <w:rsid w:val="007F35BD"/>
    <w:rsid w:val="007F4C4E"/>
    <w:rsid w:val="007F6E1C"/>
    <w:rsid w:val="007F6F1F"/>
    <w:rsid w:val="00802C0E"/>
    <w:rsid w:val="00803FAE"/>
    <w:rsid w:val="0080605F"/>
    <w:rsid w:val="00807786"/>
    <w:rsid w:val="00811FCB"/>
    <w:rsid w:val="00812652"/>
    <w:rsid w:val="00813332"/>
    <w:rsid w:val="008158D6"/>
    <w:rsid w:val="00817196"/>
    <w:rsid w:val="008201C0"/>
    <w:rsid w:val="008209E8"/>
    <w:rsid w:val="0082107E"/>
    <w:rsid w:val="008235DB"/>
    <w:rsid w:val="00823798"/>
    <w:rsid w:val="00824AB4"/>
    <w:rsid w:val="00825822"/>
    <w:rsid w:val="00825C42"/>
    <w:rsid w:val="00825D25"/>
    <w:rsid w:val="00827D6F"/>
    <w:rsid w:val="00830ABB"/>
    <w:rsid w:val="00832F73"/>
    <w:rsid w:val="00835213"/>
    <w:rsid w:val="00835F53"/>
    <w:rsid w:val="008376AC"/>
    <w:rsid w:val="00843099"/>
    <w:rsid w:val="008444E8"/>
    <w:rsid w:val="00844E80"/>
    <w:rsid w:val="00846B07"/>
    <w:rsid w:val="00846FE7"/>
    <w:rsid w:val="0085548D"/>
    <w:rsid w:val="00856911"/>
    <w:rsid w:val="00860829"/>
    <w:rsid w:val="00864123"/>
    <w:rsid w:val="0086646B"/>
    <w:rsid w:val="008677FD"/>
    <w:rsid w:val="008706D4"/>
    <w:rsid w:val="00870F8A"/>
    <w:rsid w:val="008719A4"/>
    <w:rsid w:val="00871D23"/>
    <w:rsid w:val="00873A11"/>
    <w:rsid w:val="00874312"/>
    <w:rsid w:val="0087437C"/>
    <w:rsid w:val="00875CD7"/>
    <w:rsid w:val="00876B4D"/>
    <w:rsid w:val="00877F18"/>
    <w:rsid w:val="00880C21"/>
    <w:rsid w:val="0088157E"/>
    <w:rsid w:val="00883EEE"/>
    <w:rsid w:val="008878D9"/>
    <w:rsid w:val="008941E3"/>
    <w:rsid w:val="00894A88"/>
    <w:rsid w:val="00895386"/>
    <w:rsid w:val="00895CF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046"/>
    <w:rsid w:val="008D34F1"/>
    <w:rsid w:val="008D39D8"/>
    <w:rsid w:val="008D4CEA"/>
    <w:rsid w:val="008D6D1A"/>
    <w:rsid w:val="008E065E"/>
    <w:rsid w:val="008E0927"/>
    <w:rsid w:val="008E1909"/>
    <w:rsid w:val="008E1B02"/>
    <w:rsid w:val="008F1C4E"/>
    <w:rsid w:val="008F1EAB"/>
    <w:rsid w:val="008F33DC"/>
    <w:rsid w:val="008F477F"/>
    <w:rsid w:val="008F52E7"/>
    <w:rsid w:val="008F720D"/>
    <w:rsid w:val="00900588"/>
    <w:rsid w:val="00902350"/>
    <w:rsid w:val="0090336B"/>
    <w:rsid w:val="009053AA"/>
    <w:rsid w:val="0090659D"/>
    <w:rsid w:val="00906939"/>
    <w:rsid w:val="00910B7D"/>
    <w:rsid w:val="00911DFB"/>
    <w:rsid w:val="009131BC"/>
    <w:rsid w:val="009139D9"/>
    <w:rsid w:val="00914AD8"/>
    <w:rsid w:val="00916079"/>
    <w:rsid w:val="00917C78"/>
    <w:rsid w:val="00917CE9"/>
    <w:rsid w:val="00920BF2"/>
    <w:rsid w:val="00922010"/>
    <w:rsid w:val="0092296C"/>
    <w:rsid w:val="00926C08"/>
    <w:rsid w:val="00931BD9"/>
    <w:rsid w:val="009368F3"/>
    <w:rsid w:val="00941636"/>
    <w:rsid w:val="00942602"/>
    <w:rsid w:val="00943742"/>
    <w:rsid w:val="00945C05"/>
    <w:rsid w:val="00946945"/>
    <w:rsid w:val="00947713"/>
    <w:rsid w:val="00947FD0"/>
    <w:rsid w:val="00950DE7"/>
    <w:rsid w:val="00952029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DA6"/>
    <w:rsid w:val="00972DDD"/>
    <w:rsid w:val="00973CDD"/>
    <w:rsid w:val="0097589B"/>
    <w:rsid w:val="0097603D"/>
    <w:rsid w:val="009760BA"/>
    <w:rsid w:val="00976294"/>
    <w:rsid w:val="00976949"/>
    <w:rsid w:val="00977AFC"/>
    <w:rsid w:val="00980477"/>
    <w:rsid w:val="00985253"/>
    <w:rsid w:val="009853B3"/>
    <w:rsid w:val="00986A5F"/>
    <w:rsid w:val="00990630"/>
    <w:rsid w:val="00991761"/>
    <w:rsid w:val="00994DCA"/>
    <w:rsid w:val="009960EC"/>
    <w:rsid w:val="009970DD"/>
    <w:rsid w:val="009A0FBA"/>
    <w:rsid w:val="009A1601"/>
    <w:rsid w:val="009A1E17"/>
    <w:rsid w:val="009A3BB6"/>
    <w:rsid w:val="009A462D"/>
    <w:rsid w:val="009A4AF5"/>
    <w:rsid w:val="009A5CBA"/>
    <w:rsid w:val="009B0BE6"/>
    <w:rsid w:val="009B1F30"/>
    <w:rsid w:val="009B2E6C"/>
    <w:rsid w:val="009B3AC2"/>
    <w:rsid w:val="009B3FE7"/>
    <w:rsid w:val="009B4DF4"/>
    <w:rsid w:val="009B564E"/>
    <w:rsid w:val="009B712B"/>
    <w:rsid w:val="009B7693"/>
    <w:rsid w:val="009B7E87"/>
    <w:rsid w:val="009C0169"/>
    <w:rsid w:val="009C131E"/>
    <w:rsid w:val="009C319A"/>
    <w:rsid w:val="009C403E"/>
    <w:rsid w:val="009D4FF0"/>
    <w:rsid w:val="009D703C"/>
    <w:rsid w:val="009D718F"/>
    <w:rsid w:val="009D72EC"/>
    <w:rsid w:val="009E068F"/>
    <w:rsid w:val="009E14E0"/>
    <w:rsid w:val="009E35DB"/>
    <w:rsid w:val="009E47A3"/>
    <w:rsid w:val="009E6EFB"/>
    <w:rsid w:val="009F08F3"/>
    <w:rsid w:val="009F2826"/>
    <w:rsid w:val="009F344F"/>
    <w:rsid w:val="009F5B16"/>
    <w:rsid w:val="009F6BBD"/>
    <w:rsid w:val="00A01FA7"/>
    <w:rsid w:val="00A031D8"/>
    <w:rsid w:val="00A048A8"/>
    <w:rsid w:val="00A04F49"/>
    <w:rsid w:val="00A05ECB"/>
    <w:rsid w:val="00A07A18"/>
    <w:rsid w:val="00A13AC4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5A2C"/>
    <w:rsid w:val="00A36297"/>
    <w:rsid w:val="00A41BA4"/>
    <w:rsid w:val="00A41E2B"/>
    <w:rsid w:val="00A45B74"/>
    <w:rsid w:val="00A467DD"/>
    <w:rsid w:val="00A52E1D"/>
    <w:rsid w:val="00A54188"/>
    <w:rsid w:val="00A56988"/>
    <w:rsid w:val="00A61499"/>
    <w:rsid w:val="00A618B0"/>
    <w:rsid w:val="00A62A77"/>
    <w:rsid w:val="00A63483"/>
    <w:rsid w:val="00A648BB"/>
    <w:rsid w:val="00A657D7"/>
    <w:rsid w:val="00A660AC"/>
    <w:rsid w:val="00A67072"/>
    <w:rsid w:val="00A67E6C"/>
    <w:rsid w:val="00A71B99"/>
    <w:rsid w:val="00A739D0"/>
    <w:rsid w:val="00A761D4"/>
    <w:rsid w:val="00A77EC4"/>
    <w:rsid w:val="00A8065A"/>
    <w:rsid w:val="00A82831"/>
    <w:rsid w:val="00A879FE"/>
    <w:rsid w:val="00A92879"/>
    <w:rsid w:val="00A9442A"/>
    <w:rsid w:val="00A96107"/>
    <w:rsid w:val="00AA016F"/>
    <w:rsid w:val="00AA1C83"/>
    <w:rsid w:val="00AA1ED6"/>
    <w:rsid w:val="00AA51D6"/>
    <w:rsid w:val="00AA690C"/>
    <w:rsid w:val="00AB0BC8"/>
    <w:rsid w:val="00AB11CA"/>
    <w:rsid w:val="00AB14D9"/>
    <w:rsid w:val="00AB2C69"/>
    <w:rsid w:val="00AB4AB8"/>
    <w:rsid w:val="00AB655E"/>
    <w:rsid w:val="00AC007F"/>
    <w:rsid w:val="00AC1602"/>
    <w:rsid w:val="00AC2ECD"/>
    <w:rsid w:val="00AC3119"/>
    <w:rsid w:val="00AC49FB"/>
    <w:rsid w:val="00AC5A10"/>
    <w:rsid w:val="00AD0AA3"/>
    <w:rsid w:val="00AD2ED0"/>
    <w:rsid w:val="00AD3F94"/>
    <w:rsid w:val="00AD4A5A"/>
    <w:rsid w:val="00AE0E34"/>
    <w:rsid w:val="00AE13B2"/>
    <w:rsid w:val="00AE27AC"/>
    <w:rsid w:val="00AE40E0"/>
    <w:rsid w:val="00AE4DBA"/>
    <w:rsid w:val="00AE4F07"/>
    <w:rsid w:val="00AE5CF9"/>
    <w:rsid w:val="00AF0DD7"/>
    <w:rsid w:val="00AF1C5D"/>
    <w:rsid w:val="00AF42D7"/>
    <w:rsid w:val="00AF56B6"/>
    <w:rsid w:val="00AF71E2"/>
    <w:rsid w:val="00B006FE"/>
    <w:rsid w:val="00B007CB"/>
    <w:rsid w:val="00B01D08"/>
    <w:rsid w:val="00B02AA9"/>
    <w:rsid w:val="00B02C9C"/>
    <w:rsid w:val="00B02FA3"/>
    <w:rsid w:val="00B042B1"/>
    <w:rsid w:val="00B04984"/>
    <w:rsid w:val="00B05084"/>
    <w:rsid w:val="00B07437"/>
    <w:rsid w:val="00B14245"/>
    <w:rsid w:val="00B157F9"/>
    <w:rsid w:val="00B20256"/>
    <w:rsid w:val="00B20D09"/>
    <w:rsid w:val="00B245F7"/>
    <w:rsid w:val="00B2763F"/>
    <w:rsid w:val="00B27AAC"/>
    <w:rsid w:val="00B30929"/>
    <w:rsid w:val="00B3120B"/>
    <w:rsid w:val="00B36AFA"/>
    <w:rsid w:val="00B372AA"/>
    <w:rsid w:val="00B40445"/>
    <w:rsid w:val="00B4089B"/>
    <w:rsid w:val="00B409E0"/>
    <w:rsid w:val="00B41888"/>
    <w:rsid w:val="00B45A52"/>
    <w:rsid w:val="00B46175"/>
    <w:rsid w:val="00B50179"/>
    <w:rsid w:val="00B52C38"/>
    <w:rsid w:val="00B52CEB"/>
    <w:rsid w:val="00B548B7"/>
    <w:rsid w:val="00B664C7"/>
    <w:rsid w:val="00B665F7"/>
    <w:rsid w:val="00B739F6"/>
    <w:rsid w:val="00B7722B"/>
    <w:rsid w:val="00B81A6C"/>
    <w:rsid w:val="00B82A05"/>
    <w:rsid w:val="00B841F2"/>
    <w:rsid w:val="00B8474A"/>
    <w:rsid w:val="00B85DE5"/>
    <w:rsid w:val="00B90F73"/>
    <w:rsid w:val="00B93B59"/>
    <w:rsid w:val="00B93FDC"/>
    <w:rsid w:val="00B9406A"/>
    <w:rsid w:val="00B95732"/>
    <w:rsid w:val="00BA2280"/>
    <w:rsid w:val="00BA2A08"/>
    <w:rsid w:val="00BA46EC"/>
    <w:rsid w:val="00BA4A05"/>
    <w:rsid w:val="00BA5265"/>
    <w:rsid w:val="00BA56D2"/>
    <w:rsid w:val="00BA76E0"/>
    <w:rsid w:val="00BB0916"/>
    <w:rsid w:val="00BB2A25"/>
    <w:rsid w:val="00BB42D6"/>
    <w:rsid w:val="00BB51E7"/>
    <w:rsid w:val="00BB51E9"/>
    <w:rsid w:val="00BC0FDC"/>
    <w:rsid w:val="00BC230F"/>
    <w:rsid w:val="00BC3053"/>
    <w:rsid w:val="00BC4D2E"/>
    <w:rsid w:val="00BD01AE"/>
    <w:rsid w:val="00BD36B6"/>
    <w:rsid w:val="00BD48AC"/>
    <w:rsid w:val="00BD5F1A"/>
    <w:rsid w:val="00BE1234"/>
    <w:rsid w:val="00BE2FA6"/>
    <w:rsid w:val="00BE333F"/>
    <w:rsid w:val="00BE7406"/>
    <w:rsid w:val="00BE7603"/>
    <w:rsid w:val="00BF3279"/>
    <w:rsid w:val="00BF53CB"/>
    <w:rsid w:val="00BF5509"/>
    <w:rsid w:val="00BF74C7"/>
    <w:rsid w:val="00C014D6"/>
    <w:rsid w:val="00C015F1"/>
    <w:rsid w:val="00C01F33"/>
    <w:rsid w:val="00C02AFC"/>
    <w:rsid w:val="00C02CC6"/>
    <w:rsid w:val="00C040F7"/>
    <w:rsid w:val="00C043D8"/>
    <w:rsid w:val="00C044AB"/>
    <w:rsid w:val="00C05706"/>
    <w:rsid w:val="00C05F68"/>
    <w:rsid w:val="00C07377"/>
    <w:rsid w:val="00C07C00"/>
    <w:rsid w:val="00C10478"/>
    <w:rsid w:val="00C10E92"/>
    <w:rsid w:val="00C12107"/>
    <w:rsid w:val="00C14D4B"/>
    <w:rsid w:val="00C154BB"/>
    <w:rsid w:val="00C242DB"/>
    <w:rsid w:val="00C279B5"/>
    <w:rsid w:val="00C27C45"/>
    <w:rsid w:val="00C36E4C"/>
    <w:rsid w:val="00C37040"/>
    <w:rsid w:val="00C3719D"/>
    <w:rsid w:val="00C37CB2"/>
    <w:rsid w:val="00C41009"/>
    <w:rsid w:val="00C473A5"/>
    <w:rsid w:val="00C4776B"/>
    <w:rsid w:val="00C54995"/>
    <w:rsid w:val="00C54D41"/>
    <w:rsid w:val="00C562CF"/>
    <w:rsid w:val="00C60783"/>
    <w:rsid w:val="00C64672"/>
    <w:rsid w:val="00C70137"/>
    <w:rsid w:val="00C70697"/>
    <w:rsid w:val="00C70AF8"/>
    <w:rsid w:val="00C72093"/>
    <w:rsid w:val="00C72EF4"/>
    <w:rsid w:val="00C744FE"/>
    <w:rsid w:val="00C74507"/>
    <w:rsid w:val="00C74808"/>
    <w:rsid w:val="00C74E23"/>
    <w:rsid w:val="00C75D2F"/>
    <w:rsid w:val="00C767BE"/>
    <w:rsid w:val="00C76E3C"/>
    <w:rsid w:val="00C81568"/>
    <w:rsid w:val="00C862B1"/>
    <w:rsid w:val="00C9027A"/>
    <w:rsid w:val="00C9068E"/>
    <w:rsid w:val="00C93814"/>
    <w:rsid w:val="00C93C4B"/>
    <w:rsid w:val="00C944AB"/>
    <w:rsid w:val="00C94A96"/>
    <w:rsid w:val="00C95B40"/>
    <w:rsid w:val="00CA1ED8"/>
    <w:rsid w:val="00CA54A5"/>
    <w:rsid w:val="00CB0154"/>
    <w:rsid w:val="00CB1F63"/>
    <w:rsid w:val="00CB7170"/>
    <w:rsid w:val="00CC040E"/>
    <w:rsid w:val="00CC111F"/>
    <w:rsid w:val="00CC2011"/>
    <w:rsid w:val="00CC2CA1"/>
    <w:rsid w:val="00CC3EA0"/>
    <w:rsid w:val="00CC7B45"/>
    <w:rsid w:val="00CD1188"/>
    <w:rsid w:val="00CD2ED1"/>
    <w:rsid w:val="00CD337B"/>
    <w:rsid w:val="00CD6D3E"/>
    <w:rsid w:val="00CE0424"/>
    <w:rsid w:val="00CE0BF7"/>
    <w:rsid w:val="00CE25BF"/>
    <w:rsid w:val="00CE66C5"/>
    <w:rsid w:val="00CE684E"/>
    <w:rsid w:val="00CE7561"/>
    <w:rsid w:val="00CF1354"/>
    <w:rsid w:val="00CF2323"/>
    <w:rsid w:val="00CF3B1F"/>
    <w:rsid w:val="00CF3BF6"/>
    <w:rsid w:val="00CF625B"/>
    <w:rsid w:val="00CF687E"/>
    <w:rsid w:val="00D0349B"/>
    <w:rsid w:val="00D05C6E"/>
    <w:rsid w:val="00D05FBC"/>
    <w:rsid w:val="00D10249"/>
    <w:rsid w:val="00D115C3"/>
    <w:rsid w:val="00D11897"/>
    <w:rsid w:val="00D13135"/>
    <w:rsid w:val="00D13E4E"/>
    <w:rsid w:val="00D142C3"/>
    <w:rsid w:val="00D211DA"/>
    <w:rsid w:val="00D236DB"/>
    <w:rsid w:val="00D239A7"/>
    <w:rsid w:val="00D23F47"/>
    <w:rsid w:val="00D30191"/>
    <w:rsid w:val="00D31146"/>
    <w:rsid w:val="00D31620"/>
    <w:rsid w:val="00D3222D"/>
    <w:rsid w:val="00D36E71"/>
    <w:rsid w:val="00D37D87"/>
    <w:rsid w:val="00D40B33"/>
    <w:rsid w:val="00D4318F"/>
    <w:rsid w:val="00D438BF"/>
    <w:rsid w:val="00D440F8"/>
    <w:rsid w:val="00D45354"/>
    <w:rsid w:val="00D462DA"/>
    <w:rsid w:val="00D521FB"/>
    <w:rsid w:val="00D546FF"/>
    <w:rsid w:val="00D55AD5"/>
    <w:rsid w:val="00D576CA"/>
    <w:rsid w:val="00D618CD"/>
    <w:rsid w:val="00D61AF5"/>
    <w:rsid w:val="00D61DAF"/>
    <w:rsid w:val="00D64D5F"/>
    <w:rsid w:val="00D652B5"/>
    <w:rsid w:val="00D65F32"/>
    <w:rsid w:val="00D66155"/>
    <w:rsid w:val="00D708B0"/>
    <w:rsid w:val="00D72450"/>
    <w:rsid w:val="00D77B1D"/>
    <w:rsid w:val="00D8021F"/>
    <w:rsid w:val="00D80383"/>
    <w:rsid w:val="00D81EB7"/>
    <w:rsid w:val="00D823C6"/>
    <w:rsid w:val="00D829E2"/>
    <w:rsid w:val="00D8327F"/>
    <w:rsid w:val="00D842C0"/>
    <w:rsid w:val="00D86CA3"/>
    <w:rsid w:val="00D871CE"/>
    <w:rsid w:val="00D9196D"/>
    <w:rsid w:val="00D92982"/>
    <w:rsid w:val="00DA1E39"/>
    <w:rsid w:val="00DA305E"/>
    <w:rsid w:val="00DA3366"/>
    <w:rsid w:val="00DA4056"/>
    <w:rsid w:val="00DA5345"/>
    <w:rsid w:val="00DA5417"/>
    <w:rsid w:val="00DA56E8"/>
    <w:rsid w:val="00DB0A9F"/>
    <w:rsid w:val="00DB1761"/>
    <w:rsid w:val="00DB377D"/>
    <w:rsid w:val="00DC2D36"/>
    <w:rsid w:val="00DC53EF"/>
    <w:rsid w:val="00DD2280"/>
    <w:rsid w:val="00DE1E60"/>
    <w:rsid w:val="00DE5608"/>
    <w:rsid w:val="00DE58D0"/>
    <w:rsid w:val="00DE59DE"/>
    <w:rsid w:val="00DE5D65"/>
    <w:rsid w:val="00DE654F"/>
    <w:rsid w:val="00DE7279"/>
    <w:rsid w:val="00DF0192"/>
    <w:rsid w:val="00DF0B6E"/>
    <w:rsid w:val="00DF15E0"/>
    <w:rsid w:val="00DF2451"/>
    <w:rsid w:val="00DF37A0"/>
    <w:rsid w:val="00E00181"/>
    <w:rsid w:val="00E011B9"/>
    <w:rsid w:val="00E0657E"/>
    <w:rsid w:val="00E110E7"/>
    <w:rsid w:val="00E11B20"/>
    <w:rsid w:val="00E16C24"/>
    <w:rsid w:val="00E17FA2"/>
    <w:rsid w:val="00E22330"/>
    <w:rsid w:val="00E30B5A"/>
    <w:rsid w:val="00E3123D"/>
    <w:rsid w:val="00E31461"/>
    <w:rsid w:val="00E31C76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131F"/>
    <w:rsid w:val="00E424E7"/>
    <w:rsid w:val="00E446F1"/>
    <w:rsid w:val="00E45B2F"/>
    <w:rsid w:val="00E46886"/>
    <w:rsid w:val="00E47AEF"/>
    <w:rsid w:val="00E53B75"/>
    <w:rsid w:val="00E540F7"/>
    <w:rsid w:val="00E54E3B"/>
    <w:rsid w:val="00E567F3"/>
    <w:rsid w:val="00E57565"/>
    <w:rsid w:val="00E62C45"/>
    <w:rsid w:val="00E63838"/>
    <w:rsid w:val="00E64434"/>
    <w:rsid w:val="00E67C51"/>
    <w:rsid w:val="00E72EFC"/>
    <w:rsid w:val="00E758EC"/>
    <w:rsid w:val="00E764B3"/>
    <w:rsid w:val="00E8234C"/>
    <w:rsid w:val="00E824B9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EA0"/>
    <w:rsid w:val="00EA4D33"/>
    <w:rsid w:val="00EA7A41"/>
    <w:rsid w:val="00EB077B"/>
    <w:rsid w:val="00EB4EA2"/>
    <w:rsid w:val="00EB7550"/>
    <w:rsid w:val="00EC24D5"/>
    <w:rsid w:val="00EC27C6"/>
    <w:rsid w:val="00EC4207"/>
    <w:rsid w:val="00EC522A"/>
    <w:rsid w:val="00EC5653"/>
    <w:rsid w:val="00EC71CE"/>
    <w:rsid w:val="00EC7B64"/>
    <w:rsid w:val="00ED1006"/>
    <w:rsid w:val="00ED66D5"/>
    <w:rsid w:val="00EE3F17"/>
    <w:rsid w:val="00EE41E5"/>
    <w:rsid w:val="00EE4694"/>
    <w:rsid w:val="00EF04EE"/>
    <w:rsid w:val="00EF1743"/>
    <w:rsid w:val="00EF18FE"/>
    <w:rsid w:val="00EF3931"/>
    <w:rsid w:val="00EF5787"/>
    <w:rsid w:val="00EF60D0"/>
    <w:rsid w:val="00EF6D25"/>
    <w:rsid w:val="00F0517A"/>
    <w:rsid w:val="00F0528D"/>
    <w:rsid w:val="00F06C67"/>
    <w:rsid w:val="00F06DFD"/>
    <w:rsid w:val="00F071D1"/>
    <w:rsid w:val="00F07533"/>
    <w:rsid w:val="00F07B2C"/>
    <w:rsid w:val="00F10629"/>
    <w:rsid w:val="00F109B2"/>
    <w:rsid w:val="00F15FA5"/>
    <w:rsid w:val="00F207D8"/>
    <w:rsid w:val="00F209B7"/>
    <w:rsid w:val="00F2376F"/>
    <w:rsid w:val="00F243D8"/>
    <w:rsid w:val="00F2547D"/>
    <w:rsid w:val="00F30828"/>
    <w:rsid w:val="00F313D6"/>
    <w:rsid w:val="00F353ED"/>
    <w:rsid w:val="00F36985"/>
    <w:rsid w:val="00F40F0C"/>
    <w:rsid w:val="00F41285"/>
    <w:rsid w:val="00F4766C"/>
    <w:rsid w:val="00F5060E"/>
    <w:rsid w:val="00F507D1"/>
    <w:rsid w:val="00F519CE"/>
    <w:rsid w:val="00F51ADA"/>
    <w:rsid w:val="00F60203"/>
    <w:rsid w:val="00F607C5"/>
    <w:rsid w:val="00F60DEA"/>
    <w:rsid w:val="00F61AA5"/>
    <w:rsid w:val="00F6302A"/>
    <w:rsid w:val="00F63590"/>
    <w:rsid w:val="00F63950"/>
    <w:rsid w:val="00F63DFB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72"/>
    <w:rsid w:val="00F859D8"/>
    <w:rsid w:val="00F868F5"/>
    <w:rsid w:val="00F9056A"/>
    <w:rsid w:val="00F90F8D"/>
    <w:rsid w:val="00F92782"/>
    <w:rsid w:val="00F93AA9"/>
    <w:rsid w:val="00F94891"/>
    <w:rsid w:val="00F96985"/>
    <w:rsid w:val="00F97838"/>
    <w:rsid w:val="00FA2BB3"/>
    <w:rsid w:val="00FA4632"/>
    <w:rsid w:val="00FA67DC"/>
    <w:rsid w:val="00FB4C80"/>
    <w:rsid w:val="00FB6A6A"/>
    <w:rsid w:val="00FC0EBA"/>
    <w:rsid w:val="00FC3D72"/>
    <w:rsid w:val="00FC4D0E"/>
    <w:rsid w:val="00FC7429"/>
    <w:rsid w:val="00FD07F6"/>
    <w:rsid w:val="00FD198D"/>
    <w:rsid w:val="00FD1EC8"/>
    <w:rsid w:val="00FD47ED"/>
    <w:rsid w:val="00FD74DB"/>
    <w:rsid w:val="00FD7660"/>
    <w:rsid w:val="00FE0655"/>
    <w:rsid w:val="00FE0D02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769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76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7693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67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31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44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87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29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25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6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933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34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81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385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72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327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38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6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84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6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23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7BD71-319C-457E-B031-4C46EBBAEC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0D6E6DD-8D19-4138-B84D-06900D826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5640A5-BEF9-4D10-A202-66301EB83A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5156E5-1ABA-4376-B1B5-A8180C08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2019-08-17T02:15:00Z</dcterms:created>
  <dcterms:modified xsi:type="dcterms:W3CDTF">2019-08-17T05:46:00Z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86f7f7b8-a853-466b-a59a-3c68ec529d43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AuthorIds_UIVersion_1024">
    <vt:lpwstr>139</vt:lpwstr>
  </property>
</Properties>
</file>